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9E7979" w14:textId="77777777" w:rsidR="00234E4F" w:rsidRPr="00234E4F" w:rsidRDefault="00234E4F" w:rsidP="00234E4F">
      <w:pPr>
        <w:shd w:val="clear" w:color="auto" w:fill="FFFFFF"/>
        <w:spacing w:before="100" w:beforeAutospacing="1" w:after="100" w:afterAutospacing="1" w:line="240" w:lineRule="auto"/>
        <w:outlineLvl w:val="0"/>
        <w:rPr>
          <w:rFonts w:ascii="Roboto" w:eastAsia="Times New Roman" w:hAnsi="Roboto" w:cs="Times New Roman"/>
          <w:b/>
          <w:bCs/>
          <w:spacing w:val="2"/>
          <w:kern w:val="36"/>
          <w:sz w:val="31"/>
          <w:szCs w:val="31"/>
          <w:lang w:eastAsia="ru-RU"/>
        </w:rPr>
      </w:pPr>
      <w:r w:rsidRPr="00234E4F">
        <w:rPr>
          <w:rFonts w:ascii="Roboto" w:eastAsia="Times New Roman" w:hAnsi="Roboto" w:cs="Times New Roman"/>
          <w:b/>
          <w:bCs/>
          <w:spacing w:val="2"/>
          <w:kern w:val="36"/>
          <w:sz w:val="31"/>
          <w:szCs w:val="31"/>
          <w:lang w:eastAsia="ru-RU"/>
        </w:rPr>
        <w:t>ПРОЕКТ</w:t>
      </w:r>
    </w:p>
    <w:p w14:paraId="12A6DCF1" w14:textId="77777777" w:rsidR="00234E4F" w:rsidRPr="00234E4F" w:rsidRDefault="00234E4F" w:rsidP="00234E4F">
      <w:pPr>
        <w:shd w:val="clear" w:color="auto" w:fill="FFFFFF"/>
        <w:spacing w:before="100" w:beforeAutospacing="1" w:after="100" w:afterAutospacing="1" w:line="240" w:lineRule="auto"/>
        <w:outlineLvl w:val="1"/>
        <w:rPr>
          <w:rFonts w:ascii="Roboto" w:eastAsia="Times New Roman" w:hAnsi="Roboto" w:cs="Times New Roman"/>
          <w:b/>
          <w:bCs/>
          <w:spacing w:val="2"/>
          <w:sz w:val="29"/>
          <w:szCs w:val="29"/>
          <w:lang w:eastAsia="ru-RU"/>
        </w:rPr>
      </w:pPr>
      <w:r w:rsidRPr="00234E4F">
        <w:rPr>
          <w:rFonts w:ascii="Roboto" w:eastAsia="Times New Roman" w:hAnsi="Roboto" w:cs="Times New Roman"/>
          <w:b/>
          <w:bCs/>
          <w:spacing w:val="2"/>
          <w:sz w:val="29"/>
          <w:szCs w:val="29"/>
          <w:lang w:eastAsia="ru-RU"/>
        </w:rPr>
        <w:t>УТВЕРЖДЕН</w:t>
      </w:r>
    </w:p>
    <w:p w14:paraId="2676D60E" w14:textId="77777777" w:rsidR="00234E4F" w:rsidRPr="00234E4F" w:rsidRDefault="00234E4F" w:rsidP="00234E4F">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234E4F">
        <w:rPr>
          <w:rFonts w:ascii="Roboto" w:eastAsia="Times New Roman" w:hAnsi="Roboto" w:cs="Times New Roman"/>
          <w:spacing w:val="2"/>
          <w:sz w:val="21"/>
          <w:szCs w:val="21"/>
          <w:lang w:eastAsia="ru-RU"/>
        </w:rPr>
        <w:t>решением общего собрания членов</w:t>
      </w:r>
      <w:r w:rsidRPr="00234E4F">
        <w:rPr>
          <w:rFonts w:ascii="Roboto" w:eastAsia="Times New Roman" w:hAnsi="Roboto" w:cs="Times New Roman"/>
          <w:spacing w:val="2"/>
          <w:sz w:val="21"/>
          <w:szCs w:val="21"/>
          <w:lang w:eastAsia="ru-RU"/>
        </w:rPr>
        <w:br/>
        <w:t>Садоводческого некоммерческого товарищества «Полянка»</w:t>
      </w:r>
    </w:p>
    <w:p w14:paraId="37FE9C05" w14:textId="77777777" w:rsidR="00234E4F" w:rsidRPr="00234E4F" w:rsidRDefault="00234E4F" w:rsidP="00234E4F">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234E4F">
        <w:rPr>
          <w:rFonts w:ascii="Roboto" w:eastAsia="Times New Roman" w:hAnsi="Roboto" w:cs="Times New Roman"/>
          <w:spacing w:val="2"/>
          <w:sz w:val="21"/>
          <w:szCs w:val="21"/>
          <w:lang w:eastAsia="ru-RU"/>
        </w:rPr>
        <w:t>Протокол № [номер] от «[дата]» [месяц] 2026 г.</w:t>
      </w:r>
    </w:p>
    <w:p w14:paraId="3DB449DA" w14:textId="77777777" w:rsidR="00234E4F" w:rsidRPr="00234E4F" w:rsidRDefault="00234E4F" w:rsidP="00234E4F">
      <w:pPr>
        <w:shd w:val="clear" w:color="auto" w:fill="FFFFFF"/>
        <w:spacing w:before="100" w:beforeAutospacing="1" w:after="100" w:afterAutospacing="1" w:line="240" w:lineRule="auto"/>
        <w:outlineLvl w:val="0"/>
        <w:rPr>
          <w:rFonts w:ascii="Roboto" w:eastAsia="Times New Roman" w:hAnsi="Roboto" w:cs="Times New Roman"/>
          <w:b/>
          <w:bCs/>
          <w:spacing w:val="2"/>
          <w:kern w:val="36"/>
          <w:sz w:val="31"/>
          <w:szCs w:val="31"/>
          <w:lang w:eastAsia="ru-RU"/>
        </w:rPr>
      </w:pPr>
      <w:r w:rsidRPr="00234E4F">
        <w:rPr>
          <w:rFonts w:ascii="Roboto" w:eastAsia="Times New Roman" w:hAnsi="Roboto" w:cs="Times New Roman"/>
          <w:b/>
          <w:bCs/>
          <w:spacing w:val="2"/>
          <w:kern w:val="36"/>
          <w:sz w:val="31"/>
          <w:szCs w:val="31"/>
          <w:lang w:eastAsia="ru-RU"/>
        </w:rPr>
        <w:t>УСТАВ</w:t>
      </w:r>
    </w:p>
    <w:p w14:paraId="48820876" w14:textId="77777777" w:rsidR="00234E4F" w:rsidRPr="00234E4F" w:rsidRDefault="00234E4F" w:rsidP="00234E4F">
      <w:pPr>
        <w:shd w:val="clear" w:color="auto" w:fill="FFFFFF"/>
        <w:spacing w:before="100" w:beforeAutospacing="1" w:after="100" w:afterAutospacing="1" w:line="240" w:lineRule="auto"/>
        <w:outlineLvl w:val="0"/>
        <w:rPr>
          <w:rFonts w:ascii="Roboto" w:eastAsia="Times New Roman" w:hAnsi="Roboto" w:cs="Times New Roman"/>
          <w:b/>
          <w:bCs/>
          <w:spacing w:val="2"/>
          <w:kern w:val="36"/>
          <w:sz w:val="31"/>
          <w:szCs w:val="31"/>
          <w:lang w:eastAsia="ru-RU"/>
        </w:rPr>
      </w:pPr>
      <w:r w:rsidRPr="00234E4F">
        <w:rPr>
          <w:rFonts w:ascii="Roboto" w:eastAsia="Times New Roman" w:hAnsi="Roboto" w:cs="Times New Roman"/>
          <w:b/>
          <w:bCs/>
          <w:spacing w:val="2"/>
          <w:kern w:val="36"/>
          <w:sz w:val="31"/>
          <w:szCs w:val="31"/>
          <w:lang w:eastAsia="ru-RU"/>
        </w:rPr>
        <w:t>САДОВОДЧЕСКОГО НЕКОММЕРЧЕСКОГО ТОВАРИЩЕСТВА</w:t>
      </w:r>
    </w:p>
    <w:p w14:paraId="3F8B6FA8" w14:textId="77777777" w:rsidR="00234E4F" w:rsidRPr="00234E4F" w:rsidRDefault="00234E4F" w:rsidP="00234E4F">
      <w:pPr>
        <w:shd w:val="clear" w:color="auto" w:fill="FFFFFF"/>
        <w:spacing w:before="100" w:beforeAutospacing="1" w:after="100" w:afterAutospacing="1" w:line="240" w:lineRule="auto"/>
        <w:outlineLvl w:val="0"/>
        <w:rPr>
          <w:rFonts w:ascii="Roboto" w:eastAsia="Times New Roman" w:hAnsi="Roboto" w:cs="Times New Roman"/>
          <w:b/>
          <w:bCs/>
          <w:spacing w:val="2"/>
          <w:kern w:val="36"/>
          <w:sz w:val="31"/>
          <w:szCs w:val="31"/>
          <w:lang w:eastAsia="ru-RU"/>
        </w:rPr>
      </w:pPr>
      <w:r w:rsidRPr="00234E4F">
        <w:rPr>
          <w:rFonts w:ascii="Roboto" w:eastAsia="Times New Roman" w:hAnsi="Roboto" w:cs="Times New Roman"/>
          <w:b/>
          <w:bCs/>
          <w:spacing w:val="2"/>
          <w:kern w:val="36"/>
          <w:sz w:val="31"/>
          <w:szCs w:val="31"/>
          <w:lang w:eastAsia="ru-RU"/>
        </w:rPr>
        <w:t>«ПОЛЯНКА»</w:t>
      </w:r>
    </w:p>
    <w:p w14:paraId="416939EB" w14:textId="77777777" w:rsidR="00AE016E" w:rsidRPr="00AE016E" w:rsidRDefault="00234E4F" w:rsidP="00AE016E">
      <w:pPr>
        <w:pStyle w:val="a3"/>
        <w:shd w:val="clear" w:color="auto" w:fill="FFFFFF"/>
        <w:rPr>
          <w:rFonts w:ascii="Roboto" w:hAnsi="Roboto"/>
          <w:spacing w:val="2"/>
          <w:sz w:val="21"/>
          <w:szCs w:val="21"/>
        </w:rPr>
      </w:pPr>
      <w:r>
        <w:rPr>
          <w:rFonts w:ascii="Roboto" w:hAnsi="Roboto"/>
          <w:b/>
          <w:bCs/>
          <w:spacing w:val="2"/>
          <w:sz w:val="29"/>
          <w:szCs w:val="29"/>
        </w:rPr>
        <w:t>Р</w:t>
      </w:r>
      <w:r w:rsidRPr="00234E4F">
        <w:rPr>
          <w:rFonts w:ascii="Roboto" w:hAnsi="Roboto"/>
          <w:b/>
          <w:bCs/>
          <w:spacing w:val="2"/>
          <w:sz w:val="29"/>
          <w:szCs w:val="29"/>
        </w:rPr>
        <w:t>едакция</w:t>
      </w:r>
      <w:r>
        <w:rPr>
          <w:rFonts w:ascii="Roboto" w:hAnsi="Roboto"/>
          <w:b/>
          <w:bCs/>
          <w:spacing w:val="2"/>
          <w:sz w:val="29"/>
          <w:szCs w:val="29"/>
        </w:rPr>
        <w:t xml:space="preserve"> -2</w:t>
      </w:r>
      <w:r w:rsidR="00AE016E">
        <w:rPr>
          <w:rFonts w:ascii="Roboto" w:hAnsi="Roboto"/>
          <w:b/>
          <w:bCs/>
          <w:spacing w:val="2"/>
          <w:sz w:val="29"/>
          <w:szCs w:val="29"/>
        </w:rPr>
        <w:br/>
      </w:r>
      <w:r w:rsidR="00AE016E" w:rsidRPr="00AE016E">
        <w:rPr>
          <w:rFonts w:ascii="Roboto" w:hAnsi="Roboto"/>
          <w:spacing w:val="2"/>
          <w:sz w:val="21"/>
          <w:szCs w:val="21"/>
        </w:rPr>
        <w:t xml:space="preserve">Московская область, </w:t>
      </w:r>
      <w:proofErr w:type="spellStart"/>
      <w:r w:rsidR="00AE016E" w:rsidRPr="00AE016E">
        <w:rPr>
          <w:rFonts w:ascii="Roboto" w:hAnsi="Roboto"/>
          <w:spacing w:val="2"/>
          <w:sz w:val="21"/>
          <w:szCs w:val="21"/>
        </w:rPr>
        <w:t>г.о</w:t>
      </w:r>
      <w:proofErr w:type="spellEnd"/>
      <w:r w:rsidR="00AE016E" w:rsidRPr="00AE016E">
        <w:rPr>
          <w:rFonts w:ascii="Roboto" w:hAnsi="Roboto"/>
          <w:spacing w:val="2"/>
          <w:sz w:val="21"/>
          <w:szCs w:val="21"/>
        </w:rPr>
        <w:t>. Домодедово</w:t>
      </w:r>
      <w:r w:rsidR="00AE016E" w:rsidRPr="00AE016E">
        <w:rPr>
          <w:rFonts w:ascii="Roboto" w:hAnsi="Roboto"/>
          <w:spacing w:val="2"/>
          <w:sz w:val="21"/>
          <w:szCs w:val="21"/>
        </w:rPr>
        <w:br/>
        <w:t>2026 г.</w:t>
      </w:r>
    </w:p>
    <w:p w14:paraId="7CDFC8D4" w14:textId="77777777" w:rsidR="00AE016E" w:rsidRPr="00AE016E" w:rsidRDefault="00AE016E" w:rsidP="00AE016E">
      <w:pPr>
        <w:spacing w:before="240" w:after="240" w:line="240" w:lineRule="auto"/>
        <w:rPr>
          <w:rFonts w:ascii="Times New Roman" w:eastAsia="Times New Roman" w:hAnsi="Times New Roman" w:cs="Times New Roman"/>
          <w:sz w:val="24"/>
          <w:szCs w:val="24"/>
          <w:lang w:eastAsia="ru-RU"/>
        </w:rPr>
      </w:pPr>
      <w:r w:rsidRPr="00AE016E">
        <w:rPr>
          <w:rFonts w:ascii="Times New Roman" w:eastAsia="Times New Roman" w:hAnsi="Times New Roman" w:cs="Times New Roman"/>
          <w:sz w:val="24"/>
          <w:szCs w:val="24"/>
          <w:lang w:eastAsia="ru-RU"/>
        </w:rPr>
        <w:pict w14:anchorId="01B0B868">
          <v:rect id="_x0000_i1106" style="width:0;height:.75pt" o:hralign="center" o:hrstd="t" o:hr="t" fillcolor="#a0a0a0" stroked="f"/>
        </w:pict>
      </w:r>
    </w:p>
    <w:p w14:paraId="302872C4" w14:textId="77777777" w:rsidR="00AE016E" w:rsidRPr="00AE016E" w:rsidRDefault="00AE016E" w:rsidP="00AE016E">
      <w:pPr>
        <w:shd w:val="clear" w:color="auto" w:fill="FFFFFF"/>
        <w:spacing w:before="100" w:beforeAutospacing="1" w:after="100" w:afterAutospacing="1" w:line="240" w:lineRule="auto"/>
        <w:outlineLvl w:val="1"/>
        <w:rPr>
          <w:rFonts w:ascii="Roboto" w:eastAsia="Times New Roman" w:hAnsi="Roboto" w:cs="Times New Roman"/>
          <w:b/>
          <w:bCs/>
          <w:spacing w:val="2"/>
          <w:sz w:val="29"/>
          <w:szCs w:val="29"/>
          <w:lang w:eastAsia="ru-RU"/>
        </w:rPr>
      </w:pPr>
      <w:r w:rsidRPr="00AE016E">
        <w:rPr>
          <w:rFonts w:ascii="Roboto" w:eastAsia="Times New Roman" w:hAnsi="Roboto" w:cs="Times New Roman"/>
          <w:b/>
          <w:bCs/>
          <w:spacing w:val="2"/>
          <w:sz w:val="29"/>
          <w:szCs w:val="29"/>
          <w:lang w:eastAsia="ru-RU"/>
        </w:rPr>
        <w:t>1. ОБЩИЕ ПОЛОЖЕНИЯ</w:t>
      </w:r>
    </w:p>
    <w:p w14:paraId="1AC78586"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1.1. Садоводческое некоммерческое товарищество «Полянка», именуемое в дальнейшем «Товарищество», является видом товарищества собственников недвижимости, созданным гражданами для ведения садоводства для собственных нужд, совместного владения, пользования и в установленных федеральным законом пределах распоряжения гражданами имуществом общего пользования.</w:t>
      </w:r>
    </w:p>
    <w:p w14:paraId="735A219F"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1.2. Товарищество является некоммерческой корпоративной организацией и осуществляет свою деятельность в соответствии с Гражданским кодексом Российской Федерации, Федеральным законом от 29.07.2017 № 217-ФЗ «О ведении гражданами садоводства и огородничества для собственных нужд и о внесении изменений в отдельные законодательные акты Российской Федерации», иными нормативными правовыми актами Российской Федерации, законодательством Московской области, муниципальными правовыми актами и настоящим Уставом.</w:t>
      </w:r>
    </w:p>
    <w:p w14:paraId="63C8B696"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1.3. Полное наименование Товарищества на русском языке:</w:t>
      </w:r>
      <w:r w:rsidRPr="00AE016E">
        <w:rPr>
          <w:rFonts w:ascii="Roboto" w:eastAsia="Times New Roman" w:hAnsi="Roboto" w:cs="Times New Roman"/>
          <w:spacing w:val="2"/>
          <w:sz w:val="21"/>
          <w:szCs w:val="21"/>
          <w:lang w:eastAsia="ru-RU"/>
        </w:rPr>
        <w:br/>
      </w:r>
      <w:r w:rsidRPr="00AE016E">
        <w:rPr>
          <w:rFonts w:ascii="Roboto" w:eastAsia="Times New Roman" w:hAnsi="Roboto" w:cs="Times New Roman"/>
          <w:b/>
          <w:bCs/>
          <w:spacing w:val="2"/>
          <w:sz w:val="21"/>
          <w:szCs w:val="21"/>
          <w:lang w:eastAsia="ru-RU"/>
        </w:rPr>
        <w:t>Садоводческое некоммерческое товарищество «Полянка».</w:t>
      </w:r>
    </w:p>
    <w:p w14:paraId="26119300"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1.4. Сокращенное наименование Товарищества на русском языке:</w:t>
      </w:r>
      <w:r w:rsidRPr="00AE016E">
        <w:rPr>
          <w:rFonts w:ascii="Roboto" w:eastAsia="Times New Roman" w:hAnsi="Roboto" w:cs="Times New Roman"/>
          <w:spacing w:val="2"/>
          <w:sz w:val="21"/>
          <w:szCs w:val="21"/>
          <w:lang w:eastAsia="ru-RU"/>
        </w:rPr>
        <w:br/>
      </w:r>
      <w:r w:rsidRPr="00AE016E">
        <w:rPr>
          <w:rFonts w:ascii="Roboto" w:eastAsia="Times New Roman" w:hAnsi="Roboto" w:cs="Times New Roman"/>
          <w:b/>
          <w:bCs/>
          <w:spacing w:val="2"/>
          <w:sz w:val="21"/>
          <w:szCs w:val="21"/>
          <w:lang w:eastAsia="ru-RU"/>
        </w:rPr>
        <w:t>СНТ «Полянка».</w:t>
      </w:r>
    </w:p>
    <w:p w14:paraId="0B41402B"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1.5. Организационно-правовая форма: садоводческое некоммерческое товарищество.</w:t>
      </w:r>
    </w:p>
    <w:p w14:paraId="61476AF1"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1.6. Товарищество зарегистрировано как юридическое лицо.</w:t>
      </w:r>
    </w:p>
    <w:p w14:paraId="0BDE77AC"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1.7. ОГРН Товарищества: </w:t>
      </w:r>
      <w:r w:rsidRPr="00AE016E">
        <w:rPr>
          <w:rFonts w:ascii="Roboto" w:eastAsia="Times New Roman" w:hAnsi="Roboto" w:cs="Times New Roman"/>
          <w:b/>
          <w:bCs/>
          <w:spacing w:val="2"/>
          <w:sz w:val="21"/>
          <w:szCs w:val="21"/>
          <w:lang w:eastAsia="ru-RU"/>
        </w:rPr>
        <w:t>1035002007127</w:t>
      </w:r>
      <w:r w:rsidRPr="00AE016E">
        <w:rPr>
          <w:rFonts w:ascii="Roboto" w:eastAsia="Times New Roman" w:hAnsi="Roboto" w:cs="Times New Roman"/>
          <w:spacing w:val="2"/>
          <w:sz w:val="21"/>
          <w:szCs w:val="21"/>
          <w:lang w:eastAsia="ru-RU"/>
        </w:rPr>
        <w:t>.</w:t>
      </w:r>
    </w:p>
    <w:p w14:paraId="70A1A5F9"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1.8. ИНН Товарищества: </w:t>
      </w:r>
      <w:r w:rsidRPr="00AE016E">
        <w:rPr>
          <w:rFonts w:ascii="Roboto" w:eastAsia="Times New Roman" w:hAnsi="Roboto" w:cs="Times New Roman"/>
          <w:b/>
          <w:bCs/>
          <w:spacing w:val="2"/>
          <w:sz w:val="21"/>
          <w:szCs w:val="21"/>
          <w:lang w:eastAsia="ru-RU"/>
        </w:rPr>
        <w:t>5009020040</w:t>
      </w:r>
      <w:r w:rsidRPr="00AE016E">
        <w:rPr>
          <w:rFonts w:ascii="Roboto" w:eastAsia="Times New Roman" w:hAnsi="Roboto" w:cs="Times New Roman"/>
          <w:spacing w:val="2"/>
          <w:sz w:val="21"/>
          <w:szCs w:val="21"/>
          <w:lang w:eastAsia="ru-RU"/>
        </w:rPr>
        <w:t>.</w:t>
      </w:r>
    </w:p>
    <w:p w14:paraId="04692CE8"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1.9. КПП Товарищества: </w:t>
      </w:r>
      <w:r w:rsidRPr="00AE016E">
        <w:rPr>
          <w:rFonts w:ascii="Roboto" w:eastAsia="Times New Roman" w:hAnsi="Roboto" w:cs="Times New Roman"/>
          <w:b/>
          <w:bCs/>
          <w:spacing w:val="2"/>
          <w:sz w:val="21"/>
          <w:szCs w:val="21"/>
          <w:lang w:eastAsia="ru-RU"/>
        </w:rPr>
        <w:t>500901001</w:t>
      </w:r>
      <w:r w:rsidRPr="00AE016E">
        <w:rPr>
          <w:rFonts w:ascii="Roboto" w:eastAsia="Times New Roman" w:hAnsi="Roboto" w:cs="Times New Roman"/>
          <w:spacing w:val="2"/>
          <w:sz w:val="21"/>
          <w:szCs w:val="21"/>
          <w:lang w:eastAsia="ru-RU"/>
        </w:rPr>
        <w:t>.</w:t>
      </w:r>
    </w:p>
    <w:p w14:paraId="51EC860A"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lastRenderedPageBreak/>
        <w:t>1.10. Место нахождения Товарищества:</w:t>
      </w:r>
      <w:r w:rsidRPr="00AE016E">
        <w:rPr>
          <w:rFonts w:ascii="Roboto" w:eastAsia="Times New Roman" w:hAnsi="Roboto" w:cs="Times New Roman"/>
          <w:spacing w:val="2"/>
          <w:sz w:val="21"/>
          <w:szCs w:val="21"/>
          <w:lang w:eastAsia="ru-RU"/>
        </w:rPr>
        <w:br/>
      </w:r>
      <w:r w:rsidRPr="00AE016E">
        <w:rPr>
          <w:rFonts w:ascii="Roboto" w:eastAsia="Times New Roman" w:hAnsi="Roboto" w:cs="Times New Roman"/>
          <w:b/>
          <w:bCs/>
          <w:spacing w:val="2"/>
          <w:sz w:val="21"/>
          <w:szCs w:val="21"/>
          <w:lang w:eastAsia="ru-RU"/>
        </w:rPr>
        <w:t xml:space="preserve">Московская область, </w:t>
      </w:r>
      <w:proofErr w:type="spellStart"/>
      <w:r w:rsidRPr="00AE016E">
        <w:rPr>
          <w:rFonts w:ascii="Roboto" w:eastAsia="Times New Roman" w:hAnsi="Roboto" w:cs="Times New Roman"/>
          <w:b/>
          <w:bCs/>
          <w:spacing w:val="2"/>
          <w:sz w:val="21"/>
          <w:szCs w:val="21"/>
          <w:lang w:eastAsia="ru-RU"/>
        </w:rPr>
        <w:t>г.о</w:t>
      </w:r>
      <w:proofErr w:type="spellEnd"/>
      <w:r w:rsidRPr="00AE016E">
        <w:rPr>
          <w:rFonts w:ascii="Roboto" w:eastAsia="Times New Roman" w:hAnsi="Roboto" w:cs="Times New Roman"/>
          <w:b/>
          <w:bCs/>
          <w:spacing w:val="2"/>
          <w:sz w:val="21"/>
          <w:szCs w:val="21"/>
          <w:lang w:eastAsia="ru-RU"/>
        </w:rPr>
        <w:t>. Домодедово.</w:t>
      </w:r>
    </w:p>
    <w:p w14:paraId="79DF0B97"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1.11. Адрес Товарищества в пределах места нахождения:</w:t>
      </w:r>
      <w:r w:rsidRPr="00AE016E">
        <w:rPr>
          <w:rFonts w:ascii="Roboto" w:eastAsia="Times New Roman" w:hAnsi="Roboto" w:cs="Times New Roman"/>
          <w:spacing w:val="2"/>
          <w:sz w:val="21"/>
          <w:szCs w:val="21"/>
          <w:lang w:eastAsia="ru-RU"/>
        </w:rPr>
        <w:br/>
      </w:r>
      <w:r w:rsidRPr="00AE016E">
        <w:rPr>
          <w:rFonts w:ascii="Roboto" w:eastAsia="Times New Roman" w:hAnsi="Roboto" w:cs="Times New Roman"/>
          <w:b/>
          <w:bCs/>
          <w:spacing w:val="2"/>
          <w:sz w:val="21"/>
          <w:szCs w:val="21"/>
          <w:lang w:eastAsia="ru-RU"/>
        </w:rPr>
        <w:t xml:space="preserve">142034, Московская область, </w:t>
      </w:r>
      <w:proofErr w:type="spellStart"/>
      <w:r w:rsidRPr="00AE016E">
        <w:rPr>
          <w:rFonts w:ascii="Roboto" w:eastAsia="Times New Roman" w:hAnsi="Roboto" w:cs="Times New Roman"/>
          <w:b/>
          <w:bCs/>
          <w:spacing w:val="2"/>
          <w:sz w:val="21"/>
          <w:szCs w:val="21"/>
          <w:lang w:eastAsia="ru-RU"/>
        </w:rPr>
        <w:t>г.о</w:t>
      </w:r>
      <w:proofErr w:type="spellEnd"/>
      <w:r w:rsidRPr="00AE016E">
        <w:rPr>
          <w:rFonts w:ascii="Roboto" w:eastAsia="Times New Roman" w:hAnsi="Roboto" w:cs="Times New Roman"/>
          <w:b/>
          <w:bCs/>
          <w:spacing w:val="2"/>
          <w:sz w:val="21"/>
          <w:szCs w:val="21"/>
          <w:lang w:eastAsia="ru-RU"/>
        </w:rPr>
        <w:t>. Домодедово, тер. СНТ Полянка-</w:t>
      </w:r>
      <w:proofErr w:type="spellStart"/>
      <w:r w:rsidRPr="00AE016E">
        <w:rPr>
          <w:rFonts w:ascii="Roboto" w:eastAsia="Times New Roman" w:hAnsi="Roboto" w:cs="Times New Roman"/>
          <w:b/>
          <w:bCs/>
          <w:spacing w:val="2"/>
          <w:sz w:val="21"/>
          <w:szCs w:val="21"/>
          <w:lang w:eastAsia="ru-RU"/>
        </w:rPr>
        <w:t>Истомиха</w:t>
      </w:r>
      <w:proofErr w:type="spellEnd"/>
      <w:r w:rsidRPr="00AE016E">
        <w:rPr>
          <w:rFonts w:ascii="Roboto" w:eastAsia="Times New Roman" w:hAnsi="Roboto" w:cs="Times New Roman"/>
          <w:b/>
          <w:bCs/>
          <w:spacing w:val="2"/>
          <w:sz w:val="21"/>
          <w:szCs w:val="21"/>
          <w:lang w:eastAsia="ru-RU"/>
        </w:rPr>
        <w:t>, д. 14.</w:t>
      </w:r>
    </w:p>
    <w:p w14:paraId="7CCC9783"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1.12. Территория ведения гражданами садоводства для собственных нужд включает садовые земельные участки и земельные участки общего назначения, расположенные в границах территории СНТ «Полянка».</w:t>
      </w:r>
    </w:p>
    <w:p w14:paraId="4FDD7FF0"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1.13. По сведениям Товарищества на дату подготовки настоящей редакции Устава на территории садоводства находится </w:t>
      </w:r>
      <w:r w:rsidRPr="00AE016E">
        <w:rPr>
          <w:rFonts w:ascii="Roboto" w:eastAsia="Times New Roman" w:hAnsi="Roboto" w:cs="Times New Roman"/>
          <w:b/>
          <w:bCs/>
          <w:spacing w:val="2"/>
          <w:sz w:val="21"/>
          <w:szCs w:val="21"/>
          <w:lang w:eastAsia="ru-RU"/>
        </w:rPr>
        <w:t>45 садовых земельных участков</w:t>
      </w:r>
      <w:r w:rsidRPr="00AE016E">
        <w:rPr>
          <w:rFonts w:ascii="Roboto" w:eastAsia="Times New Roman" w:hAnsi="Roboto" w:cs="Times New Roman"/>
          <w:spacing w:val="2"/>
          <w:sz w:val="21"/>
          <w:szCs w:val="21"/>
          <w:lang w:eastAsia="ru-RU"/>
        </w:rPr>
        <w:t>. Изменение количества земельных участков в результате раздела, объединения, перераспределения, уточнения границ либо иных регистрационных действий не требует внесения изменений в настоящий Устав, если иное не установлено законодательством Российской Федерации.</w:t>
      </w:r>
    </w:p>
    <w:p w14:paraId="7F82040F"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1.14. Товарищество создается без ограничения срока деятельности.</w:t>
      </w:r>
    </w:p>
    <w:p w14:paraId="39E2A68A"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1.15. Товарищество имеет самостоятельный баланс, расчетный счет и иные счета в банках, печать, штампы, бланки со своим наименованием, вправе иметь официальный сайт, официальный адрес электронной почты, информационные ресурсы и иные средства коммуникации.</w:t>
      </w:r>
    </w:p>
    <w:p w14:paraId="471BD5F9"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1.16. Официальным сайтом Товарищества в информационно-телекоммуникационной сети «Интернет» является сайт:</w:t>
      </w:r>
      <w:r w:rsidRPr="00AE016E">
        <w:rPr>
          <w:rFonts w:ascii="Roboto" w:eastAsia="Times New Roman" w:hAnsi="Roboto" w:cs="Times New Roman"/>
          <w:spacing w:val="2"/>
          <w:sz w:val="21"/>
          <w:szCs w:val="21"/>
          <w:lang w:eastAsia="ru-RU"/>
        </w:rPr>
        <w:br/>
      </w:r>
      <w:hyperlink r:id="rId5" w:tgtFrame="_blank" w:history="1">
        <w:r w:rsidRPr="00AE016E">
          <w:rPr>
            <w:rFonts w:ascii="Roboto" w:eastAsia="Times New Roman" w:hAnsi="Roboto" w:cs="Times New Roman"/>
            <w:b/>
            <w:bCs/>
            <w:color w:val="333333"/>
            <w:spacing w:val="2"/>
            <w:sz w:val="21"/>
            <w:szCs w:val="21"/>
            <w:u w:val="single"/>
            <w:lang w:eastAsia="ru-RU"/>
          </w:rPr>
          <w:t>https://sntpolyanka.ru/</w:t>
        </w:r>
      </w:hyperlink>
      <w:r w:rsidRPr="00AE016E">
        <w:rPr>
          <w:rFonts w:ascii="Roboto" w:eastAsia="Times New Roman" w:hAnsi="Roboto" w:cs="Times New Roman"/>
          <w:spacing w:val="2"/>
          <w:sz w:val="21"/>
          <w:szCs w:val="21"/>
          <w:lang w:eastAsia="ru-RU"/>
        </w:rPr>
        <w:t>.</w:t>
      </w:r>
    </w:p>
    <w:p w14:paraId="11EC8322"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1.17. Официальным адресом электронной почты Товарищества является:</w:t>
      </w:r>
      <w:r w:rsidRPr="00AE016E">
        <w:rPr>
          <w:rFonts w:ascii="Roboto" w:eastAsia="Times New Roman" w:hAnsi="Roboto" w:cs="Times New Roman"/>
          <w:spacing w:val="2"/>
          <w:sz w:val="21"/>
          <w:szCs w:val="21"/>
          <w:lang w:eastAsia="ru-RU"/>
        </w:rPr>
        <w:br/>
      </w:r>
      <w:hyperlink r:id="rId6" w:tgtFrame="_blank" w:history="1">
        <w:r w:rsidRPr="00AE016E">
          <w:rPr>
            <w:rFonts w:ascii="Roboto" w:eastAsia="Times New Roman" w:hAnsi="Roboto" w:cs="Times New Roman"/>
            <w:b/>
            <w:bCs/>
            <w:color w:val="333333"/>
            <w:spacing w:val="2"/>
            <w:sz w:val="21"/>
            <w:szCs w:val="21"/>
            <w:u w:val="single"/>
            <w:lang w:eastAsia="ru-RU"/>
          </w:rPr>
          <w:t>info@sntpolyanka.ru</w:t>
        </w:r>
      </w:hyperlink>
      <w:r w:rsidRPr="00AE016E">
        <w:rPr>
          <w:rFonts w:ascii="Roboto" w:eastAsia="Times New Roman" w:hAnsi="Roboto" w:cs="Times New Roman"/>
          <w:spacing w:val="2"/>
          <w:sz w:val="21"/>
          <w:szCs w:val="21"/>
          <w:lang w:eastAsia="ru-RU"/>
        </w:rPr>
        <w:t>.</w:t>
      </w:r>
    </w:p>
    <w:p w14:paraId="396F6261"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1.18. Официальный сайт и официальный адрес электронной почты Товарищества используются для размещения и направления информации о деятельности Товарищества, уведомлений, сообщений, документов и иных материалов в случаях и порядке, предусмотренных законодательством Российской Федерации, настоящим Уставом и решениями органов Товарищества.</w:t>
      </w:r>
    </w:p>
    <w:p w14:paraId="011DF178"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1.19. Товарищество отвечает по своим обязательствам принадлежащим ему имуществом. Товарищество не отвечает по обязательствам членов Товарищества, а члены Товарищества не отвечают по обязательствам Товарищества.</w:t>
      </w:r>
    </w:p>
    <w:p w14:paraId="74C52DFB"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1.20. Товарищество вправе от своего имени приобретать и осуществлять имущественные и неимущественные права, заключать договоры, быть истцом, ответчиком, заявителем и заинтересованным лицом в судах, обращаться в государственные органы, органы местного самоуправления, организации и к гражданам.</w:t>
      </w:r>
    </w:p>
    <w:p w14:paraId="4B81E886"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1.21. Товарищество не имеет извлечение прибыли в качестве основной цели деятельности. Доходы Товарищества, полученные в соответствии с законодательством Российской Федерации, используются исключительно для достижения целей деятельности Товарищества.</w:t>
      </w:r>
    </w:p>
    <w:p w14:paraId="51C2491A" w14:textId="77777777" w:rsidR="00AE016E" w:rsidRPr="00AE016E" w:rsidRDefault="00AE016E" w:rsidP="00AE016E">
      <w:pPr>
        <w:spacing w:before="240" w:after="240" w:line="240" w:lineRule="auto"/>
        <w:rPr>
          <w:rFonts w:ascii="Times New Roman" w:eastAsia="Times New Roman" w:hAnsi="Times New Roman" w:cs="Times New Roman"/>
          <w:sz w:val="24"/>
          <w:szCs w:val="24"/>
          <w:lang w:eastAsia="ru-RU"/>
        </w:rPr>
      </w:pPr>
      <w:r w:rsidRPr="00AE016E">
        <w:rPr>
          <w:rFonts w:ascii="Times New Roman" w:eastAsia="Times New Roman" w:hAnsi="Times New Roman" w:cs="Times New Roman"/>
          <w:sz w:val="24"/>
          <w:szCs w:val="24"/>
          <w:lang w:eastAsia="ru-RU"/>
        </w:rPr>
        <w:pict w14:anchorId="739F0F92">
          <v:rect id="_x0000_i1107" style="width:0;height:.75pt" o:hralign="center" o:hrstd="t" o:hr="t" fillcolor="#a0a0a0" stroked="f"/>
        </w:pict>
      </w:r>
    </w:p>
    <w:p w14:paraId="257B3DEB" w14:textId="77777777" w:rsidR="00AE016E" w:rsidRPr="00AE016E" w:rsidRDefault="00AE016E" w:rsidP="00AE016E">
      <w:pPr>
        <w:shd w:val="clear" w:color="auto" w:fill="FFFFFF"/>
        <w:spacing w:before="100" w:beforeAutospacing="1" w:after="100" w:afterAutospacing="1" w:line="240" w:lineRule="auto"/>
        <w:outlineLvl w:val="1"/>
        <w:rPr>
          <w:rFonts w:ascii="Roboto" w:eastAsia="Times New Roman" w:hAnsi="Roboto" w:cs="Times New Roman"/>
          <w:b/>
          <w:bCs/>
          <w:spacing w:val="2"/>
          <w:sz w:val="29"/>
          <w:szCs w:val="29"/>
          <w:lang w:eastAsia="ru-RU"/>
        </w:rPr>
      </w:pPr>
      <w:r w:rsidRPr="00AE016E">
        <w:rPr>
          <w:rFonts w:ascii="Roboto" w:eastAsia="Times New Roman" w:hAnsi="Roboto" w:cs="Times New Roman"/>
          <w:b/>
          <w:bCs/>
          <w:spacing w:val="2"/>
          <w:sz w:val="29"/>
          <w:szCs w:val="29"/>
          <w:lang w:eastAsia="ru-RU"/>
        </w:rPr>
        <w:t>2. ПРЕДМЕТ, ЦЕЛИ И ОСНОВНЫЕ НАПРАВЛЕНИЯ ДЕЯТЕЛЬНОСТИ ТОВАРИЩЕСТВА</w:t>
      </w:r>
    </w:p>
    <w:p w14:paraId="04032130"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lastRenderedPageBreak/>
        <w:t>2.1. Предметом деятельности Товарищества является содействие гражданам, ведущим садоводство в границах территории СНТ «Полянка», в решении общих социально-хозяйственных задач, связанных с ведением садоводства, содержанием имущества общего пользования, обеспечением функционирования территории садоводства, защитой прав и законных интересов Товарищества, его членов, собственников и иных правообладателей земельных участков в пределах компетенции Товарищества.</w:t>
      </w:r>
    </w:p>
    <w:p w14:paraId="071CE67D"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2.2. Основными целями деятельности Товарищества являются:</w:t>
      </w:r>
    </w:p>
    <w:p w14:paraId="7AC2F7CA"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2.2.1. Создание благоприятных условий для ведения гражданами садоводства для собственных нужд.</w:t>
      </w:r>
    </w:p>
    <w:p w14:paraId="24A8EAEF"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2.2.2. Организация содержания, эксплуатации, ремонта, развития и использования имущества общего пользования.</w:t>
      </w:r>
    </w:p>
    <w:p w14:paraId="7F4991AF"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2.2.3. Обеспечение в пределах компетенции Товарищества условий для прохода и проезда к земельным участкам, включая организацию содержания дорог и проездов, зимнюю очистку дорог, ликвидацию наледи обеспечение возможности проезда специальной, пожарной, медицинской, аварийной, коммунальной и иной необходимой техники.</w:t>
      </w:r>
    </w:p>
    <w:p w14:paraId="4466F5FD"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2.2.4. Организация электроснабжения объектов общего пользования и объектов, используемых для нужд Товарищества, включая сторожку, уличное освещение и иные объекты Товарищества, а также организация обращения с твердыми коммунальными отходами, благоустройства, охраны территории, пожарной безопасности, содержания дорог, проездов, дренажных и водоотводных канав при их наличии и иных мероприятий, необходимых для функционирования территории садоводства.</w:t>
      </w:r>
    </w:p>
    <w:p w14:paraId="3CF7B7DD"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2.2.5. Представление и защита прав и законных интересов Товарищества в отношениях с государственными органами, органами местного самоуправления, ресурсоснабжающими, сетевыми, подрядными и иными организациями.</w:t>
      </w:r>
    </w:p>
    <w:p w14:paraId="065561AB"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2.2.6. Организация взаимодействия членов Товарищества и лиц, ведущих садоводство без участия в Товариществе.</w:t>
      </w:r>
    </w:p>
    <w:p w14:paraId="1490A26F"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2.2.7. Обеспечение учета членов Товарищества, собственников и иных правообладателей земельных участков, имущества общего пользования, платежей, взносов и расходов.</w:t>
      </w:r>
    </w:p>
    <w:p w14:paraId="0BB4307A"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2.3. Для достижения целей деятельности Товарищество вправе:</w:t>
      </w:r>
    </w:p>
    <w:p w14:paraId="1AB47BFC"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2.3.1. Заключать договоры, соглашения, контракты, дополнительные соглашения и иные сделки.</w:t>
      </w:r>
    </w:p>
    <w:p w14:paraId="190526D9"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2.3.2. Приобретать, создавать, ремонтировать, реконструировать, обслуживать и содержать имущество общего пользования.</w:t>
      </w:r>
    </w:p>
    <w:p w14:paraId="75B0246D"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2.3.3. Осуществлять сбор членских и целевых взносов, платы лиц, ведущих садоводство без участия в Товариществе, а также иных платежей, предусмотренных законом и решениями общего собрания.</w:t>
      </w:r>
    </w:p>
    <w:p w14:paraId="01726263"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2.3.4. Взыскивать задолженность в досудебном и судебном порядке.</w:t>
      </w:r>
    </w:p>
    <w:p w14:paraId="1C351BF3"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2.3.5. Организовывать выполнение работ и оказание услуг для нужд Товарищества.</w:t>
      </w:r>
    </w:p>
    <w:p w14:paraId="3C7E04A8"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2.3.6. Вести делопроизводство, реестры, бухгалтерский учет и отчетность.</w:t>
      </w:r>
    </w:p>
    <w:p w14:paraId="49857C08"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lastRenderedPageBreak/>
        <w:t>2.3.7. Принимать внутренние положения, регламенты и правила, не противоречащие закону и настоящему Уставу.</w:t>
      </w:r>
    </w:p>
    <w:p w14:paraId="20F41CB8"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2.3.8. Осуществлять иные действия, необходимые для достижения целей деятельности Товарищества.</w:t>
      </w:r>
    </w:p>
    <w:p w14:paraId="4FFE8234"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2.4. В границах территории садоводства члены Товарищества, собственники и иные правообладатели земельных участков обязаны соблюдать требования законодательства Российской Федерации, настоящего Устава, решений общего собрания членов Товарищества, принятых в пределах компетенции, а также внутренние правила Товарищества.</w:t>
      </w:r>
    </w:p>
    <w:p w14:paraId="71D5EA0B"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2.5. Собственники и иные правообладатели земельных участков обязаны не препятствовать эксплуатации, содержанию и восстановлению объектов имущества общего пользования, инженерных коммуникаций, дорог, проездов, дренажных канав, водоотводных сооружений и иных объектов, предназначенных для общих нужд территории садоводства.</w:t>
      </w:r>
    </w:p>
    <w:p w14:paraId="36808A14"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2.6. Собственники и иные правообладатели земельных участков не вправе самовольно засыпать, перекрывать, загрязнять, разрушать, изменять направление или препятствовать функционированию дренажных канав, водоотводных путей, труб, лотков, проходов воды, предназначенных для отвода поверхностных, талых, дождевых и грунтовых вод с территории садоводства.</w:t>
      </w:r>
    </w:p>
    <w:p w14:paraId="7C3DF242"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2.7. Если исторически сложившаяся, проектная, кадастровая, техническая или фактическая система отвода поверхностных, талых, дождевых или грунтовых вод территории СНТ предусматривает их отвод через дренажные или водоотводные канавы, проходящие вдоль или через отдельные земельные участки, собственники и иные правообладатели таких участков обязаны не чинить препятствий такому отводу при условии соблюдения требований закона, прав собственников участков и недопущения причинения несоразмерного вреда.</w:t>
      </w:r>
    </w:p>
    <w:p w14:paraId="6F83DBBD"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2.8. Собственники и иные правообладатели участков, непосредственно прилегающих к ручью, водотоку, дренажной канаве или иному естественному либо искусственному водоприемнику, обязаны не препятствовать законному и сложившемуся отводу поверхностных, талых, дождевых или грунтовых вод с территории садоводства по дренажным или водоотводным канавам, если такой отвод осуществляется в интересах территории садоводства и не противоречит требованиям законодательства Российской Федерации.</w:t>
      </w:r>
    </w:p>
    <w:p w14:paraId="3091D4FA"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 xml:space="preserve">2.9. Товарищество не имеет и не эксплуатирует централизованные, летние или иные водопроводы, канализационные сети, системы стоков или инженерные системы водоснабжения и водоотведения, если иное не будет создано или приобретено в будущем по решению общего собрания членов </w:t>
      </w:r>
      <w:proofErr w:type="spellStart"/>
      <w:r w:rsidRPr="00AE016E">
        <w:rPr>
          <w:rFonts w:ascii="Roboto" w:eastAsia="Times New Roman" w:hAnsi="Roboto" w:cs="Times New Roman"/>
          <w:spacing w:val="2"/>
          <w:sz w:val="21"/>
          <w:szCs w:val="21"/>
          <w:lang w:eastAsia="ru-RU"/>
        </w:rPr>
        <w:t>оварищества</w:t>
      </w:r>
      <w:proofErr w:type="spellEnd"/>
      <w:r w:rsidRPr="00AE016E">
        <w:rPr>
          <w:rFonts w:ascii="Roboto" w:eastAsia="Times New Roman" w:hAnsi="Roboto" w:cs="Times New Roman"/>
          <w:spacing w:val="2"/>
          <w:sz w:val="21"/>
          <w:szCs w:val="21"/>
          <w:lang w:eastAsia="ru-RU"/>
        </w:rPr>
        <w:t xml:space="preserve"> в порядке, установленном законодательством Российской Федерации и настоящим Уставом.</w:t>
      </w:r>
    </w:p>
    <w:p w14:paraId="65A44346"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2.10. Наличие в настоящем Уставе положений о дренажных и водоотводных канавах не означает наличие у Товарищества централизованной системы водоснабжения, канализации или инженерной системы водоотведения. Такие положения регулируют исключительно вопросы отвода поверхностных, талых, дождевых и грунтовых вод, если соответствующие канавы, лотки, трубы или иные элементы фактически имеются на территории садоводства.</w:t>
      </w:r>
    </w:p>
    <w:p w14:paraId="69B5C711"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 xml:space="preserve">2.11. Использование природных водных объектов, ручьев, водотоков либо иных источников воды для полива и бытовых садоводческих нужд допускается только в пределах, не противоречащих водному, земельному, природоохранному законодательству, </w:t>
      </w:r>
      <w:r w:rsidRPr="00AE016E">
        <w:rPr>
          <w:rFonts w:ascii="Roboto" w:eastAsia="Times New Roman" w:hAnsi="Roboto" w:cs="Times New Roman"/>
          <w:spacing w:val="2"/>
          <w:sz w:val="21"/>
          <w:szCs w:val="21"/>
          <w:lang w:eastAsia="ru-RU"/>
        </w:rPr>
        <w:lastRenderedPageBreak/>
        <w:t>правам третьих лиц и установленному общим собранием порядку пользования имуществом общего пользования.</w:t>
      </w:r>
    </w:p>
    <w:p w14:paraId="7DA2D3EE"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2.12. Споры, связанные с дренажными и водоотводными канавами, проходом поверхностных, талых, дождевых и грунтовых вод, доступом к природным водным объектам при их наличии и пользованием ими, рассматриваются правлением Товарищества в пределах его компетенции. При необходимости правление вправе инициировать осмотр, составление акта, привлечение специалиста, кадастрового инженера, гидротехника, обращение в органы местного самоуправления, надзорные органы или суд.</w:t>
      </w:r>
    </w:p>
    <w:p w14:paraId="6AA93BDB" w14:textId="77777777" w:rsidR="00AE016E" w:rsidRPr="00AE016E" w:rsidRDefault="00AE016E" w:rsidP="00AE016E">
      <w:pPr>
        <w:spacing w:before="240" w:after="240" w:line="240" w:lineRule="auto"/>
        <w:rPr>
          <w:rFonts w:ascii="Times New Roman" w:eastAsia="Times New Roman" w:hAnsi="Times New Roman" w:cs="Times New Roman"/>
          <w:sz w:val="24"/>
          <w:szCs w:val="24"/>
          <w:lang w:eastAsia="ru-RU"/>
        </w:rPr>
      </w:pPr>
      <w:r w:rsidRPr="00AE016E">
        <w:rPr>
          <w:rFonts w:ascii="Times New Roman" w:eastAsia="Times New Roman" w:hAnsi="Times New Roman" w:cs="Times New Roman"/>
          <w:sz w:val="24"/>
          <w:szCs w:val="24"/>
          <w:lang w:eastAsia="ru-RU"/>
        </w:rPr>
        <w:pict w14:anchorId="3825512C">
          <v:rect id="_x0000_i1108" style="width:0;height:.75pt" o:hralign="center" o:hrstd="t" o:hr="t" fillcolor="#a0a0a0" stroked="f"/>
        </w:pict>
      </w:r>
    </w:p>
    <w:p w14:paraId="796A3E0F" w14:textId="77777777" w:rsidR="00AE016E" w:rsidRPr="00AE016E" w:rsidRDefault="00AE016E" w:rsidP="00AE016E">
      <w:pPr>
        <w:shd w:val="clear" w:color="auto" w:fill="FFFFFF"/>
        <w:spacing w:before="100" w:beforeAutospacing="1" w:after="100" w:afterAutospacing="1" w:line="240" w:lineRule="auto"/>
        <w:outlineLvl w:val="1"/>
        <w:rPr>
          <w:rFonts w:ascii="Roboto" w:eastAsia="Times New Roman" w:hAnsi="Roboto" w:cs="Times New Roman"/>
          <w:b/>
          <w:bCs/>
          <w:spacing w:val="2"/>
          <w:sz w:val="29"/>
          <w:szCs w:val="29"/>
          <w:lang w:eastAsia="ru-RU"/>
        </w:rPr>
      </w:pPr>
      <w:r w:rsidRPr="00AE016E">
        <w:rPr>
          <w:rFonts w:ascii="Roboto" w:eastAsia="Times New Roman" w:hAnsi="Roboto" w:cs="Times New Roman"/>
          <w:b/>
          <w:bCs/>
          <w:spacing w:val="2"/>
          <w:sz w:val="29"/>
          <w:szCs w:val="29"/>
          <w:lang w:eastAsia="ru-RU"/>
        </w:rPr>
        <w:t>3. ИМУЩЕСТВО ОБЩЕГО ПОЛЬЗОВАНИЯ</w:t>
      </w:r>
    </w:p>
    <w:p w14:paraId="7BDBCF2A"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3.1. Имуществом общего пользования являются расположенные в границах территории садоводства земельные участки общего назначения и находящиеся на них объекты, используемые для удовлетворения общих потребностей граждан, ведущих садоводство на территории СНТ «Полянка», а также движимые вещи, созданные или приобретенные для деятельности Товарищества и удовлетворения общих потребностей.</w:t>
      </w:r>
    </w:p>
    <w:p w14:paraId="3AA77911"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3.2. К имуществу общего пользования относятся в том числе:</w:t>
      </w:r>
    </w:p>
    <w:p w14:paraId="45DC4FED" w14:textId="77777777" w:rsidR="00AE016E" w:rsidRPr="00AE016E" w:rsidRDefault="00AE016E" w:rsidP="00AE016E">
      <w:pPr>
        <w:numPr>
          <w:ilvl w:val="0"/>
          <w:numId w:val="11"/>
        </w:num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земельные участки общего назначения;</w:t>
      </w:r>
    </w:p>
    <w:p w14:paraId="2FF30D44" w14:textId="77777777" w:rsidR="00AE016E" w:rsidRPr="00AE016E" w:rsidRDefault="00AE016E" w:rsidP="00AE016E">
      <w:pPr>
        <w:numPr>
          <w:ilvl w:val="0"/>
          <w:numId w:val="11"/>
        </w:num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дороги, проезды, проходы;</w:t>
      </w:r>
    </w:p>
    <w:p w14:paraId="1A50BF33" w14:textId="77777777" w:rsidR="00AE016E" w:rsidRPr="00AE016E" w:rsidRDefault="00AE016E" w:rsidP="00AE016E">
      <w:pPr>
        <w:numPr>
          <w:ilvl w:val="0"/>
          <w:numId w:val="11"/>
        </w:num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объекты электросетевого хозяйства и электрооборудование, находящиеся в собственности, законном владении или пользовании Товарищества и предназначенные для обеспечения общих нужд Товарищества, включая электроснабжение сторожки, уличного освещения, ворот, шлагбаумов, систем видеонаблюдения и иных объектов общего пользования;</w:t>
      </w:r>
    </w:p>
    <w:p w14:paraId="26C3C4AC" w14:textId="77777777" w:rsidR="00AE016E" w:rsidRPr="00AE016E" w:rsidRDefault="00AE016E" w:rsidP="00AE016E">
      <w:pPr>
        <w:numPr>
          <w:ilvl w:val="0"/>
          <w:numId w:val="11"/>
        </w:num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дренажные и водоотводные канавы, водопропускные трубы, лотки и иные элементы отвода поверхностных, талых, дождевых и грунтовых вод при их наличии;</w:t>
      </w:r>
    </w:p>
    <w:p w14:paraId="3F5CB65A" w14:textId="77777777" w:rsidR="00AE016E" w:rsidRPr="00AE016E" w:rsidRDefault="00AE016E" w:rsidP="00AE016E">
      <w:pPr>
        <w:numPr>
          <w:ilvl w:val="0"/>
          <w:numId w:val="11"/>
        </w:num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контейнерные площадки;</w:t>
      </w:r>
    </w:p>
    <w:p w14:paraId="62CC798D" w14:textId="77777777" w:rsidR="00AE016E" w:rsidRPr="00AE016E" w:rsidRDefault="00AE016E" w:rsidP="00AE016E">
      <w:pPr>
        <w:numPr>
          <w:ilvl w:val="0"/>
          <w:numId w:val="11"/>
        </w:num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ворота, шлагбаумы, ограждения;</w:t>
      </w:r>
    </w:p>
    <w:p w14:paraId="596014C6" w14:textId="77777777" w:rsidR="00AE016E" w:rsidRPr="00AE016E" w:rsidRDefault="00AE016E" w:rsidP="00AE016E">
      <w:pPr>
        <w:numPr>
          <w:ilvl w:val="0"/>
          <w:numId w:val="11"/>
        </w:num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информационные щиты;</w:t>
      </w:r>
    </w:p>
    <w:p w14:paraId="5609E81D" w14:textId="77777777" w:rsidR="00AE016E" w:rsidRPr="00AE016E" w:rsidRDefault="00AE016E" w:rsidP="00AE016E">
      <w:pPr>
        <w:numPr>
          <w:ilvl w:val="0"/>
          <w:numId w:val="11"/>
        </w:num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иное имущество, созданное, приобретенное или используемое для общих нужд территории садоводства.</w:t>
      </w:r>
    </w:p>
    <w:p w14:paraId="551A87DC"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3.3. Имущество, приобретенное отдельными гражданами за собственный счет, не признается имуществом Товарищества автоматически, если оно не передано Товариществу в установленном порядке и не принято Товариществом на законном основании.</w:t>
      </w:r>
    </w:p>
    <w:p w14:paraId="75DAEF44"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3.4. Создание, приобретение, реконструкция, капитальный ремонт, передача, отчуждение, обременение, сдача в аренду или безвозмездное пользование недвижимого имущества общего пользования осуществляется на основании решений общего собрания в случаях и порядке, предусмотренных законом.</w:t>
      </w:r>
    </w:p>
    <w:p w14:paraId="6B19F691"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3.5. Имущество общего пользования используется в интересах всех собственников и иных правообладателей земельных участков, расположенных в границах территории садоводства, в порядке, установленном законодательством, настоящим Уставом, решениями общего собрания и внутренними документами Товарищества.</w:t>
      </w:r>
    </w:p>
    <w:p w14:paraId="5E15040C"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3.6. Собственники и иные правообладатели земельных участков вправе использовать земельные участки общего назначения для прохода и проезда к своим земельным участкам свободно и без взимания платы.</w:t>
      </w:r>
    </w:p>
    <w:p w14:paraId="67492570"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lastRenderedPageBreak/>
        <w:t>3.7. Никто не вправе ограничивать доступ собственника или иного правообладателя земельного участка к принадлежащему ему земельному участку иначе как в случаях и порядке, предусмотренных законодательством Российской Федерации.</w:t>
      </w:r>
    </w:p>
    <w:p w14:paraId="7C2E14CC"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3.8. Лица, причинившие вред имуществу общего пользования, обязаны возместить причиненный ущерб в добровольном или судебном порядке.</w:t>
      </w:r>
    </w:p>
    <w:p w14:paraId="0EE0D185"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3.9. Причинение вреда имуществу общего пользования фиксируется актом, составляемым представителями Товарищества, с указанием даты, места, обстоятельств, характера повреждений, предполагаемого виновного лица при наличии таких сведений, а также с приложением фото- и/или видеофиксации. При необходимости Товарищество вправе привлечь свидетелей, специалистов, подрядчиков, оценщика или иное компетентное лицо для определения размера ущерба.</w:t>
      </w:r>
    </w:p>
    <w:p w14:paraId="61D29516"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3.10. По факту причинения ущерба Товарищество вправе направить виновному лицу претензию о добровольном возмещении ущерба, а при отказе или уклонении — обратиться в суд.</w:t>
      </w:r>
    </w:p>
    <w:p w14:paraId="66AE488D"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3.11. Порядок пользования отдельными видами имущества общего пользования может устанавливаться решениями общего собрания и внутренними положениями Товарищества.</w:t>
      </w:r>
    </w:p>
    <w:p w14:paraId="47224813" w14:textId="77777777" w:rsidR="00AE016E" w:rsidRPr="00AE016E" w:rsidRDefault="00AE016E" w:rsidP="00AE016E">
      <w:pPr>
        <w:spacing w:before="240" w:after="240" w:line="240" w:lineRule="auto"/>
        <w:rPr>
          <w:rFonts w:ascii="Times New Roman" w:eastAsia="Times New Roman" w:hAnsi="Times New Roman" w:cs="Times New Roman"/>
          <w:sz w:val="24"/>
          <w:szCs w:val="24"/>
          <w:lang w:eastAsia="ru-RU"/>
        </w:rPr>
      </w:pPr>
      <w:r w:rsidRPr="00AE016E">
        <w:rPr>
          <w:rFonts w:ascii="Times New Roman" w:eastAsia="Times New Roman" w:hAnsi="Times New Roman" w:cs="Times New Roman"/>
          <w:sz w:val="24"/>
          <w:szCs w:val="24"/>
          <w:lang w:eastAsia="ru-RU"/>
        </w:rPr>
        <w:pict w14:anchorId="0AA7DC94">
          <v:rect id="_x0000_i1109" style="width:0;height:.75pt" o:hralign="center" o:hrstd="t" o:hr="t" fillcolor="#a0a0a0" stroked="f"/>
        </w:pict>
      </w:r>
    </w:p>
    <w:p w14:paraId="0933EE9A" w14:textId="77777777" w:rsidR="00AE016E" w:rsidRPr="00AE016E" w:rsidRDefault="00AE016E" w:rsidP="00AE016E">
      <w:pPr>
        <w:shd w:val="clear" w:color="auto" w:fill="FFFFFF"/>
        <w:spacing w:before="100" w:beforeAutospacing="1" w:after="100" w:afterAutospacing="1" w:line="240" w:lineRule="auto"/>
        <w:outlineLvl w:val="1"/>
        <w:rPr>
          <w:rFonts w:ascii="Roboto" w:eastAsia="Times New Roman" w:hAnsi="Roboto" w:cs="Times New Roman"/>
          <w:b/>
          <w:bCs/>
          <w:spacing w:val="2"/>
          <w:sz w:val="29"/>
          <w:szCs w:val="29"/>
          <w:lang w:eastAsia="ru-RU"/>
        </w:rPr>
      </w:pPr>
      <w:r w:rsidRPr="00AE016E">
        <w:rPr>
          <w:rFonts w:ascii="Roboto" w:eastAsia="Times New Roman" w:hAnsi="Roboto" w:cs="Times New Roman"/>
          <w:b/>
          <w:bCs/>
          <w:spacing w:val="2"/>
          <w:sz w:val="29"/>
          <w:szCs w:val="29"/>
          <w:lang w:eastAsia="ru-RU"/>
        </w:rPr>
        <w:t>4. ЧЛЕНСТВО В ТОВАРИЩЕСТВЕ</w:t>
      </w:r>
    </w:p>
    <w:p w14:paraId="28553A6D"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4.1. Членами Товарищества могут быть исключительно физические лица, являющиеся собственниками садовых земельных участков, расположенных в границах территории СНТ «Полянка», либо в случаях, предусмотренных частью 11 статьи 12 Федерального закона № 217-ФЗ, иными правообладателями таких земельных участков.</w:t>
      </w:r>
    </w:p>
    <w:p w14:paraId="68AF2F14"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4.2. Прием в члены Товарищества осуществляется правлением Товарищества на основании письменного заявления собственника или иного правообладателя земельного участка.</w:t>
      </w:r>
    </w:p>
    <w:p w14:paraId="23ADF70C"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4.3. Заявление о приеме в члены Товарищества подается в правление лично, через представителя, почтовым отправлением либо в электронной форме с адреса электронной почты, указанного заявителем.</w:t>
      </w:r>
    </w:p>
    <w:p w14:paraId="63EB4699"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4.4. В заявлении указываются:</w:t>
      </w:r>
    </w:p>
    <w:p w14:paraId="5400411C" w14:textId="77777777" w:rsidR="00AE016E" w:rsidRPr="00AE016E" w:rsidRDefault="00AE016E" w:rsidP="00AE016E">
      <w:pPr>
        <w:numPr>
          <w:ilvl w:val="0"/>
          <w:numId w:val="12"/>
        </w:num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фамилия, имя, отчество заявителя;</w:t>
      </w:r>
    </w:p>
    <w:p w14:paraId="28CEADBC" w14:textId="77777777" w:rsidR="00AE016E" w:rsidRPr="00AE016E" w:rsidRDefault="00AE016E" w:rsidP="00AE016E">
      <w:pPr>
        <w:numPr>
          <w:ilvl w:val="0"/>
          <w:numId w:val="12"/>
        </w:num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дата рождения при необходимости идентификации;</w:t>
      </w:r>
    </w:p>
    <w:p w14:paraId="1BEBC19E" w14:textId="77777777" w:rsidR="00AE016E" w:rsidRPr="00AE016E" w:rsidRDefault="00AE016E" w:rsidP="00AE016E">
      <w:pPr>
        <w:numPr>
          <w:ilvl w:val="0"/>
          <w:numId w:val="12"/>
        </w:num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адрес места жительства;</w:t>
      </w:r>
    </w:p>
    <w:p w14:paraId="3E6F8657" w14:textId="77777777" w:rsidR="00AE016E" w:rsidRPr="00AE016E" w:rsidRDefault="00AE016E" w:rsidP="00AE016E">
      <w:pPr>
        <w:numPr>
          <w:ilvl w:val="0"/>
          <w:numId w:val="12"/>
        </w:num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почтовый адрес, по которому заявителем могут быть получены почтовые сообщения, за исключением случаев, если такие сообщения могут быть получены по адресу места жительства;</w:t>
      </w:r>
    </w:p>
    <w:p w14:paraId="57819D6F" w14:textId="77777777" w:rsidR="00AE016E" w:rsidRPr="00AE016E" w:rsidRDefault="00AE016E" w:rsidP="00AE016E">
      <w:pPr>
        <w:numPr>
          <w:ilvl w:val="0"/>
          <w:numId w:val="12"/>
        </w:num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адрес электронной почты, по которому заявителем могут быть получены электронные сообщения, при наличии;</w:t>
      </w:r>
    </w:p>
    <w:p w14:paraId="22817F65" w14:textId="77777777" w:rsidR="00AE016E" w:rsidRPr="00AE016E" w:rsidRDefault="00AE016E" w:rsidP="00AE016E">
      <w:pPr>
        <w:numPr>
          <w:ilvl w:val="0"/>
          <w:numId w:val="12"/>
        </w:num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номер телефона для связи с заявителем;</w:t>
      </w:r>
    </w:p>
    <w:p w14:paraId="5D0117E3" w14:textId="77777777" w:rsidR="00AE016E" w:rsidRPr="00AE016E" w:rsidRDefault="00AE016E" w:rsidP="00AE016E">
      <w:pPr>
        <w:numPr>
          <w:ilvl w:val="0"/>
          <w:numId w:val="12"/>
        </w:num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кадастровый номер и/или номер земельного участка;</w:t>
      </w:r>
    </w:p>
    <w:p w14:paraId="0DFE4346" w14:textId="77777777" w:rsidR="00AE016E" w:rsidRPr="00AE016E" w:rsidRDefault="00AE016E" w:rsidP="00AE016E">
      <w:pPr>
        <w:numPr>
          <w:ilvl w:val="0"/>
          <w:numId w:val="12"/>
        </w:num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реквизиты документа, подтверждающего право на земельный участок;</w:t>
      </w:r>
    </w:p>
    <w:p w14:paraId="6E6785CE" w14:textId="77777777" w:rsidR="00AE016E" w:rsidRPr="00AE016E" w:rsidRDefault="00AE016E" w:rsidP="00AE016E">
      <w:pPr>
        <w:numPr>
          <w:ilvl w:val="0"/>
          <w:numId w:val="12"/>
        </w:num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согласие заявителя на соблюдение требований настоящего Устава;</w:t>
      </w:r>
    </w:p>
    <w:p w14:paraId="14852494" w14:textId="77777777" w:rsidR="00AE016E" w:rsidRPr="00AE016E" w:rsidRDefault="00AE016E" w:rsidP="00AE016E">
      <w:pPr>
        <w:numPr>
          <w:ilvl w:val="0"/>
          <w:numId w:val="12"/>
        </w:num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согласие на обработку персональных данных в целях деятельности Товарищества в случаях, когда такое согласие требуется законодательством Российской Федерации.</w:t>
      </w:r>
    </w:p>
    <w:p w14:paraId="52D8F53E"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lastRenderedPageBreak/>
        <w:t>4.5. К заявлению прилагается копия документа, подтверждающего право на земельный участок, либо выписка из ЕГРН.</w:t>
      </w:r>
    </w:p>
    <w:p w14:paraId="68451D31"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4.6. Правление рассматривает заявление в срок не более 30 календарных дней со дня его поступления.</w:t>
      </w:r>
    </w:p>
    <w:p w14:paraId="3E7DE08E"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4.7. Днем приема в члены Товарищества является день принятия правлением соответствующего решения.</w:t>
      </w:r>
    </w:p>
    <w:p w14:paraId="7E1C75CF"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4.8. В приеме в члены Товарищества может быть отказано только в случаях, предусмотренных Федеральным законом № 217-ФЗ.</w:t>
      </w:r>
    </w:p>
    <w:p w14:paraId="24E07851"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4.9. Членство в Товариществе прекращается:</w:t>
      </w:r>
    </w:p>
    <w:p w14:paraId="5274877A"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4.9.1. Добровольно — путем подачи заявления о выходе.</w:t>
      </w:r>
    </w:p>
    <w:p w14:paraId="5B7E3B2B"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4.9.2. В связи с прекращением права на земельный участок.</w:t>
      </w:r>
    </w:p>
    <w:p w14:paraId="14B0D763"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4.9.3. В связи со смертью члена Товарищества.</w:t>
      </w:r>
    </w:p>
    <w:p w14:paraId="5F43A09E"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4.9.4. Принудительно — по решению общего собрания членов Товарищества в случае неуплаты взносов в течение более двух месяцев с момента возникновения такой обязанности, если более продолжительный срок не установлен настоящим Уставом или обязательными нормами законодательства Российской Федерации.</w:t>
      </w:r>
    </w:p>
    <w:p w14:paraId="4075BB52"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4.10. Председатель Товарищества не позднее чем за один месяц до дня проведения общего собрания членов Товарищества, на котором планируется рассмотреть вопрос об исключении члена Товарищества, направляет такому члену Товарищества предупреждение о недопустимости неисполнения обязанности по своевременной уплате взносов, содержащее сведения о задолженности, периоде ее возникновения, размере задолженности, рекомендации по устранению нарушения и срок для его устранения.</w:t>
      </w:r>
    </w:p>
    <w:p w14:paraId="7F9FFE2B"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4.11. Предупреждение, указанное в пункте 4.10 настоящего Устава, направляется заказным письмом с уведомлением о вручении по указанному в реестре членов Товарищества адресу места жительства и по адресу электронной почты при наличии, по которому данным членом Товарищества могут быть получены электронные сообщения.</w:t>
      </w:r>
    </w:p>
    <w:p w14:paraId="37E6BF78"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4.12. Исключение из членов Товарищества не прекращает обязанности лица погасить задолженность по взносам, пеням и иным обязательным платежам, возникшую до прекращения членства, а также обязанности вносить плату как лицу, ведущему садоводство без участия в Товариществе, если такое лицо сохраняет права на земельный участок.</w:t>
      </w:r>
    </w:p>
    <w:p w14:paraId="2A4C1E36"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4.13. Член Товарищества обязан уведомить правление о прекращении права на земельный участок в течение 10 календарных дней со дня такого прекращения.</w:t>
      </w:r>
    </w:p>
    <w:p w14:paraId="452FB943" w14:textId="77777777" w:rsidR="00AE016E" w:rsidRPr="00AE016E" w:rsidRDefault="00AE016E" w:rsidP="00AE016E">
      <w:pPr>
        <w:spacing w:before="240" w:after="240" w:line="240" w:lineRule="auto"/>
        <w:rPr>
          <w:rFonts w:ascii="Times New Roman" w:eastAsia="Times New Roman" w:hAnsi="Times New Roman" w:cs="Times New Roman"/>
          <w:sz w:val="24"/>
          <w:szCs w:val="24"/>
          <w:lang w:eastAsia="ru-RU"/>
        </w:rPr>
      </w:pPr>
      <w:r w:rsidRPr="00AE016E">
        <w:rPr>
          <w:rFonts w:ascii="Times New Roman" w:eastAsia="Times New Roman" w:hAnsi="Times New Roman" w:cs="Times New Roman"/>
          <w:sz w:val="24"/>
          <w:szCs w:val="24"/>
          <w:lang w:eastAsia="ru-RU"/>
        </w:rPr>
        <w:pict w14:anchorId="64C5DA34">
          <v:rect id="_x0000_i1110" style="width:0;height:.75pt" o:hralign="center" o:hrstd="t" o:hr="t" fillcolor="#a0a0a0" stroked="f"/>
        </w:pict>
      </w:r>
    </w:p>
    <w:p w14:paraId="52E3094B" w14:textId="77777777" w:rsidR="00AE016E" w:rsidRPr="00AE016E" w:rsidRDefault="00AE016E" w:rsidP="00AE016E">
      <w:pPr>
        <w:shd w:val="clear" w:color="auto" w:fill="FFFFFF"/>
        <w:spacing w:before="100" w:beforeAutospacing="1" w:after="100" w:afterAutospacing="1" w:line="240" w:lineRule="auto"/>
        <w:outlineLvl w:val="1"/>
        <w:rPr>
          <w:rFonts w:ascii="Roboto" w:eastAsia="Times New Roman" w:hAnsi="Roboto" w:cs="Times New Roman"/>
          <w:b/>
          <w:bCs/>
          <w:spacing w:val="2"/>
          <w:sz w:val="29"/>
          <w:szCs w:val="29"/>
          <w:lang w:eastAsia="ru-RU"/>
        </w:rPr>
      </w:pPr>
      <w:r w:rsidRPr="00AE016E">
        <w:rPr>
          <w:rFonts w:ascii="Roboto" w:eastAsia="Times New Roman" w:hAnsi="Roboto" w:cs="Times New Roman"/>
          <w:b/>
          <w:bCs/>
          <w:spacing w:val="2"/>
          <w:sz w:val="29"/>
          <w:szCs w:val="29"/>
          <w:lang w:eastAsia="ru-RU"/>
        </w:rPr>
        <w:t>5. РЕЕСТР ЧЛЕНОВ ТОВАРИЩЕСТВА И СВЕДЕНИЯ О ПРАВООБЛАДАТЕЛЯХ УЧАСТКОВ</w:t>
      </w:r>
    </w:p>
    <w:p w14:paraId="6AE866CC"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5.1. Товарищество ведет реестр членов Товарищества.</w:t>
      </w:r>
    </w:p>
    <w:p w14:paraId="70BC972B"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5.2. Ответственным за ведение реестра является председатель Товарищества, если решением правления не назначено иное ответственное лицо.</w:t>
      </w:r>
    </w:p>
    <w:p w14:paraId="0E003E97"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lastRenderedPageBreak/>
        <w:t>5.3. Реестр членов Товарищества содержит:</w:t>
      </w:r>
    </w:p>
    <w:p w14:paraId="3A6DE4F9" w14:textId="77777777" w:rsidR="00AE016E" w:rsidRPr="00AE016E" w:rsidRDefault="00AE016E" w:rsidP="00AE016E">
      <w:pPr>
        <w:numPr>
          <w:ilvl w:val="0"/>
          <w:numId w:val="13"/>
        </w:num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фамилию, имя, отчество члена Товарищества;</w:t>
      </w:r>
    </w:p>
    <w:p w14:paraId="24F5EE30" w14:textId="77777777" w:rsidR="00AE016E" w:rsidRPr="00AE016E" w:rsidRDefault="00AE016E" w:rsidP="00AE016E">
      <w:pPr>
        <w:numPr>
          <w:ilvl w:val="0"/>
          <w:numId w:val="13"/>
        </w:num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адрес места жительства;</w:t>
      </w:r>
    </w:p>
    <w:p w14:paraId="09BF7717" w14:textId="77777777" w:rsidR="00AE016E" w:rsidRPr="00AE016E" w:rsidRDefault="00AE016E" w:rsidP="00AE016E">
      <w:pPr>
        <w:numPr>
          <w:ilvl w:val="0"/>
          <w:numId w:val="13"/>
        </w:num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почтовый адрес, по которому членом Товарищества могут быть получены почтовые сообщения, за исключением случаев, если такие сообщения могут быть получены по адресу места жительства;</w:t>
      </w:r>
    </w:p>
    <w:p w14:paraId="1148640E" w14:textId="77777777" w:rsidR="00AE016E" w:rsidRPr="00AE016E" w:rsidRDefault="00AE016E" w:rsidP="00AE016E">
      <w:pPr>
        <w:numPr>
          <w:ilvl w:val="0"/>
          <w:numId w:val="13"/>
        </w:num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адрес электронной почты, по которому членом Товарищества могут быть получены электронные сообщения, при наличии;</w:t>
      </w:r>
    </w:p>
    <w:p w14:paraId="2133377E" w14:textId="77777777" w:rsidR="00AE016E" w:rsidRPr="00AE016E" w:rsidRDefault="00AE016E" w:rsidP="00AE016E">
      <w:pPr>
        <w:numPr>
          <w:ilvl w:val="0"/>
          <w:numId w:val="13"/>
        </w:num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номер телефона;</w:t>
      </w:r>
    </w:p>
    <w:p w14:paraId="44E49E69" w14:textId="77777777" w:rsidR="00AE016E" w:rsidRPr="00AE016E" w:rsidRDefault="00AE016E" w:rsidP="00AE016E">
      <w:pPr>
        <w:numPr>
          <w:ilvl w:val="0"/>
          <w:numId w:val="13"/>
        </w:num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кадастровый номер земельного участка;</w:t>
      </w:r>
    </w:p>
    <w:p w14:paraId="119E007B" w14:textId="77777777" w:rsidR="00AE016E" w:rsidRPr="00AE016E" w:rsidRDefault="00AE016E" w:rsidP="00AE016E">
      <w:pPr>
        <w:numPr>
          <w:ilvl w:val="0"/>
          <w:numId w:val="13"/>
        </w:num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номер участка по внутреннему плану Товарищества;</w:t>
      </w:r>
    </w:p>
    <w:p w14:paraId="75853C75" w14:textId="77777777" w:rsidR="00AE016E" w:rsidRPr="00AE016E" w:rsidRDefault="00AE016E" w:rsidP="00AE016E">
      <w:pPr>
        <w:numPr>
          <w:ilvl w:val="0"/>
          <w:numId w:val="13"/>
        </w:num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сведения о документах, подтверждающих право на участок;</w:t>
      </w:r>
    </w:p>
    <w:p w14:paraId="136D432D" w14:textId="77777777" w:rsidR="00AE016E" w:rsidRPr="00AE016E" w:rsidRDefault="00AE016E" w:rsidP="00AE016E">
      <w:pPr>
        <w:numPr>
          <w:ilvl w:val="0"/>
          <w:numId w:val="13"/>
        </w:num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сведения о представителях и доверенностях;</w:t>
      </w:r>
    </w:p>
    <w:p w14:paraId="61B6D3C3" w14:textId="77777777" w:rsidR="00AE016E" w:rsidRPr="00AE016E" w:rsidRDefault="00AE016E" w:rsidP="00AE016E">
      <w:pPr>
        <w:numPr>
          <w:ilvl w:val="0"/>
          <w:numId w:val="13"/>
        </w:num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дату приема в члены Товарищества;</w:t>
      </w:r>
    </w:p>
    <w:p w14:paraId="3DE6C571" w14:textId="77777777" w:rsidR="00AE016E" w:rsidRPr="00AE016E" w:rsidRDefault="00AE016E" w:rsidP="00AE016E">
      <w:pPr>
        <w:numPr>
          <w:ilvl w:val="0"/>
          <w:numId w:val="13"/>
        </w:num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дату прекращения членства.</w:t>
      </w:r>
    </w:p>
    <w:p w14:paraId="59316594"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5.4. Товарищество вправе вести отдельный раздел сведений о лицах, ведущих садоводство без участия в Товариществе, и иных собственниках или правообладателях земельных участков, расположенных в границах территории СНТ «Полянка».</w:t>
      </w:r>
    </w:p>
    <w:p w14:paraId="5712BD53"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5.5. Члены Товарищества, собственники и иные правообладатели земельных участков обязаны предоставлять достоверные сведения, необходимые для ведения реестра и организации деятельности Товарищества, и своевременно сообщать об их изменении.</w:t>
      </w:r>
    </w:p>
    <w:p w14:paraId="04F5FBD6"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5.6. Риск неполучения уведомлений, требований, сообщений и иных документов, направленных по сведениям, содержащимся в реестре или предоставленных Товариществу, несет лицо, не предоставившее актуальные сведения.</w:t>
      </w:r>
    </w:p>
    <w:p w14:paraId="6BCAFCAF"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5.7. Реестр может вестись на бумажном носителе и/или в электронной форме.</w:t>
      </w:r>
    </w:p>
    <w:p w14:paraId="654CAB66"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5.8. Обработка персональных данных осуществляется в соответствии с Федеральным законом № 152-ФЗ «О персональных данных», настоящим Уставом и внутренними документами Товарищества.</w:t>
      </w:r>
    </w:p>
    <w:p w14:paraId="49586290"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5.9. Персональные данные членов Товарищества, собственников и иных правообладателей участков не подлежат распространению в открытых чатах, на информационных щитах, сайтах и иных открытых источниках без законного основания или согласия субъекта персональных данных, за исключением случаев, прямо предусмотренных законом.</w:t>
      </w:r>
    </w:p>
    <w:p w14:paraId="5ECA077A" w14:textId="77777777" w:rsidR="00AE016E" w:rsidRPr="00AE016E" w:rsidRDefault="00AE016E" w:rsidP="00AE016E">
      <w:pPr>
        <w:spacing w:before="240" w:after="240" w:line="240" w:lineRule="auto"/>
        <w:rPr>
          <w:rFonts w:ascii="Times New Roman" w:eastAsia="Times New Roman" w:hAnsi="Times New Roman" w:cs="Times New Roman"/>
          <w:sz w:val="24"/>
          <w:szCs w:val="24"/>
          <w:lang w:eastAsia="ru-RU"/>
        </w:rPr>
      </w:pPr>
      <w:r w:rsidRPr="00AE016E">
        <w:rPr>
          <w:rFonts w:ascii="Times New Roman" w:eastAsia="Times New Roman" w:hAnsi="Times New Roman" w:cs="Times New Roman"/>
          <w:sz w:val="24"/>
          <w:szCs w:val="24"/>
          <w:lang w:eastAsia="ru-RU"/>
        </w:rPr>
        <w:pict w14:anchorId="1550DED3">
          <v:rect id="_x0000_i1111" style="width:0;height:.75pt" o:hralign="center" o:hrstd="t" o:hr="t" fillcolor="#a0a0a0" stroked="f"/>
        </w:pict>
      </w:r>
    </w:p>
    <w:p w14:paraId="078DB302" w14:textId="77777777" w:rsidR="00AE016E" w:rsidRPr="00AE016E" w:rsidRDefault="00AE016E" w:rsidP="00AE016E">
      <w:pPr>
        <w:shd w:val="clear" w:color="auto" w:fill="FFFFFF"/>
        <w:spacing w:before="100" w:beforeAutospacing="1" w:after="100" w:afterAutospacing="1" w:line="240" w:lineRule="auto"/>
        <w:outlineLvl w:val="1"/>
        <w:rPr>
          <w:rFonts w:ascii="Roboto" w:eastAsia="Times New Roman" w:hAnsi="Roboto" w:cs="Times New Roman"/>
          <w:b/>
          <w:bCs/>
          <w:spacing w:val="2"/>
          <w:sz w:val="29"/>
          <w:szCs w:val="29"/>
          <w:lang w:eastAsia="ru-RU"/>
        </w:rPr>
      </w:pPr>
      <w:r w:rsidRPr="00AE016E">
        <w:rPr>
          <w:rFonts w:ascii="Roboto" w:eastAsia="Times New Roman" w:hAnsi="Roboto" w:cs="Times New Roman"/>
          <w:b/>
          <w:bCs/>
          <w:spacing w:val="2"/>
          <w:sz w:val="29"/>
          <w:szCs w:val="29"/>
          <w:lang w:eastAsia="ru-RU"/>
        </w:rPr>
        <w:t>6. ПРАВА И ОБЯЗАННОСТИ ЧЛЕНОВ ТОВАРИЩЕСТВА</w:t>
      </w:r>
    </w:p>
    <w:p w14:paraId="6219057A"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6.1. Член Товарищества имеет право:</w:t>
      </w:r>
    </w:p>
    <w:p w14:paraId="74F40A89"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6.1.1. Участвовать в управлении делами Товарищества.</w:t>
      </w:r>
    </w:p>
    <w:p w14:paraId="51451537"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6.1.2. Участвовать в общих собраниях членов Товарищества лично, через представителя, путем очного, очно-заочного, заочного голосования, в том числе с применением электронных или иных технических средств в случаях и порядке, предусмотренных законодательством Российской Федерации и настоящим Уставом.</w:t>
      </w:r>
    </w:p>
    <w:p w14:paraId="624BCB1A"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6.1.3. Голосовать по вопросам повестки общего собрания.</w:t>
      </w:r>
    </w:p>
    <w:p w14:paraId="10BB8269"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lastRenderedPageBreak/>
        <w:t>6.1.4. Избирать и быть избранным в органы Товарищества.</w:t>
      </w:r>
    </w:p>
    <w:p w14:paraId="0486A115"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6.1.5. Получать информацию о деятельности Товарищества.</w:t>
      </w:r>
    </w:p>
    <w:p w14:paraId="3BDE592D"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6.1.6. Знакомиться с документами Товарищества в порядке, предусмотренном законом и настоящим Уставом.</w:t>
      </w:r>
    </w:p>
    <w:p w14:paraId="5C0FF62D"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6.1.7. Получать заверенные копии документов за плату, не превышающую затраты на их изготовление, если иное не установлено законом.</w:t>
      </w:r>
    </w:p>
    <w:p w14:paraId="6B640C97"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6.1.8. Пользоваться имуществом общего пользования в установленном порядке.</w:t>
      </w:r>
    </w:p>
    <w:p w14:paraId="7843DA70"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6.1.9. Вносить предложения, заявления, обращения и жалобы в органы Товарищества.</w:t>
      </w:r>
    </w:p>
    <w:p w14:paraId="5E1FF5F1"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6.1.10. Обжаловать решения органов Товарищества в порядке, предусмотренном законодательством.</w:t>
      </w:r>
    </w:p>
    <w:p w14:paraId="0B2B171D"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6.1.11. Добровольно прекратить членство в Товариществе.</w:t>
      </w:r>
    </w:p>
    <w:p w14:paraId="0F2270FB"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6.2. Член Товарищества обязан:</w:t>
      </w:r>
    </w:p>
    <w:p w14:paraId="3754FE90"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6.2.1. Соблюдать настоящий Устав.</w:t>
      </w:r>
    </w:p>
    <w:p w14:paraId="52B6A8B0"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6.2.2. Выполнять решения общего собрания членов Товарищества, принятые в пределах его компетенции.</w:t>
      </w:r>
    </w:p>
    <w:p w14:paraId="447241A0"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6.2.3. Выполнять решения правления и председателя Товарищества, принятые в пределах их компетенции.</w:t>
      </w:r>
    </w:p>
    <w:p w14:paraId="6E4C8139"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6.2.4. Своевременно и полностью уплачивать членские и целевые взносы, пени и иные платежи, предусмотренные законом, настоящим Уставом и решениями общего собрания.</w:t>
      </w:r>
    </w:p>
    <w:p w14:paraId="08064958"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6.2.5. Не нарушать права других членов Товарищества, собственников и иных правообладателей земельных участков.</w:t>
      </w:r>
    </w:p>
    <w:p w14:paraId="74385C27"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6.2.6. Бережно относиться к имуществу общего пользования.</w:t>
      </w:r>
    </w:p>
    <w:p w14:paraId="3134444C"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6.2.7. Не совершать действий, причиняющих вред имуществу общего пользования, дорогам, проездам, инженерным сетям, водоотводным и дренажным сооружениям.</w:t>
      </w:r>
    </w:p>
    <w:p w14:paraId="3D2CE277"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6.2.8. Не препятствовать проходу, проезду, обслуживанию и ремонту имущества общего пользования.</w:t>
      </w:r>
    </w:p>
    <w:p w14:paraId="7DF8B450"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6.2.9. Соблюдать правила пожарной безопасности, санитарные, экологические и иные обязательные требования.</w:t>
      </w:r>
    </w:p>
    <w:p w14:paraId="492A4D09"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6.2.10. Предоставлять Товариществу актуальные сведения для ведения реестра.</w:t>
      </w:r>
    </w:p>
    <w:p w14:paraId="76DA225D"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6.2.11. Уведомлять Товарищество о переходе прав на земельный участок.</w:t>
      </w:r>
    </w:p>
    <w:p w14:paraId="296550A8"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6.2.12. Обеспечивать доступ уполномоченных лиц Товарищества, подрядчиков, аварийных служб и специалистов к объектам общего пользования, приборам учета Товарищества, сетям и сооружениям Товарищества, если такой доступ необходим и осуществляется в законном порядке.</w:t>
      </w:r>
    </w:p>
    <w:p w14:paraId="2ED41513" w14:textId="77777777" w:rsidR="00AE016E" w:rsidRPr="00AE016E" w:rsidRDefault="00AE016E" w:rsidP="00AE016E">
      <w:pPr>
        <w:spacing w:before="240" w:after="240" w:line="240" w:lineRule="auto"/>
        <w:rPr>
          <w:rFonts w:ascii="Times New Roman" w:eastAsia="Times New Roman" w:hAnsi="Times New Roman" w:cs="Times New Roman"/>
          <w:sz w:val="24"/>
          <w:szCs w:val="24"/>
          <w:lang w:eastAsia="ru-RU"/>
        </w:rPr>
      </w:pPr>
      <w:r w:rsidRPr="00AE016E">
        <w:rPr>
          <w:rFonts w:ascii="Times New Roman" w:eastAsia="Times New Roman" w:hAnsi="Times New Roman" w:cs="Times New Roman"/>
          <w:sz w:val="24"/>
          <w:szCs w:val="24"/>
          <w:lang w:eastAsia="ru-RU"/>
        </w:rPr>
        <w:lastRenderedPageBreak/>
        <w:pict w14:anchorId="5A8107A3">
          <v:rect id="_x0000_i1112" style="width:0;height:.75pt" o:hralign="center" o:hrstd="t" o:hr="t" fillcolor="#a0a0a0" stroked="f"/>
        </w:pict>
      </w:r>
    </w:p>
    <w:p w14:paraId="19393DCA" w14:textId="77777777" w:rsidR="00AE016E" w:rsidRPr="00AE016E" w:rsidRDefault="00AE016E" w:rsidP="00AE016E">
      <w:pPr>
        <w:shd w:val="clear" w:color="auto" w:fill="FFFFFF"/>
        <w:spacing w:before="100" w:beforeAutospacing="1" w:after="100" w:afterAutospacing="1" w:line="240" w:lineRule="auto"/>
        <w:outlineLvl w:val="1"/>
        <w:rPr>
          <w:rFonts w:ascii="Roboto" w:eastAsia="Times New Roman" w:hAnsi="Roboto" w:cs="Times New Roman"/>
          <w:b/>
          <w:bCs/>
          <w:spacing w:val="2"/>
          <w:sz w:val="29"/>
          <w:szCs w:val="29"/>
          <w:lang w:eastAsia="ru-RU"/>
        </w:rPr>
      </w:pPr>
      <w:r w:rsidRPr="00AE016E">
        <w:rPr>
          <w:rFonts w:ascii="Roboto" w:eastAsia="Times New Roman" w:hAnsi="Roboto" w:cs="Times New Roman"/>
          <w:b/>
          <w:bCs/>
          <w:spacing w:val="2"/>
          <w:sz w:val="29"/>
          <w:szCs w:val="29"/>
          <w:lang w:eastAsia="ru-RU"/>
        </w:rPr>
        <w:t>7. ЛИЦА, ВЕДУЩИЕ САДОВОДСТВО БЕЗ УЧАСТИЯ В ТОВАРИЩЕСТВЕ</w:t>
      </w:r>
    </w:p>
    <w:p w14:paraId="44043796"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7.1. Собственники и иные правообладатели садовых земельных участков, расположенных в границах территории СНТ «Полянка», вправе вести садоводство без участия в Товариществе.</w:t>
      </w:r>
    </w:p>
    <w:p w14:paraId="70D56116"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7.2. Лица, ведущие садоводство без участия в Товариществе, вправе пользоваться имуществом общего пользования на равных условиях и в объеме, установленном для членов Товарищества.</w:t>
      </w:r>
    </w:p>
    <w:p w14:paraId="44FA82E7"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7.3. Лица, ведущие садоводство без участия в Товариществе, обязаны вносить плату за приобретение, создание, содержание имущества общего пользования, текущий и капитальный ремонт объектов капитального строительства, относящихся к имуществу общего пользования и расположенных в границах территории садоводства, а также за услуги и работы Товарищества по управлению таким имуществом в порядке, установленном Федеральным законом № 217-ФЗ для уплаты взносов членами Товарищества.</w:t>
      </w:r>
    </w:p>
    <w:p w14:paraId="597C9FC6"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7.4. Суммарный ежегодный размер платы лиц, ведущих садоводство без участия в Товариществе, равен суммарному ежегодному размеру членских и целевых взносов член Товарищества, рассчитанному в соответствии с Федеральным законом № 217-ФЗ, настоящим Уставом и решениями общего собрания.</w:t>
      </w:r>
    </w:p>
    <w:p w14:paraId="1D0A5030"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7.5. Лица, ведущие садоводство без участия в Товариществе, вправе принимать участие в общем собрании членов Товарищества.</w:t>
      </w:r>
    </w:p>
    <w:p w14:paraId="2FB31270"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7.6. По вопросам, по которым Федеральным законом № 217-ФЗ указанным лицам предоставлено право участия в голосовании, они участвуют в голосовании в установленном законом и настоящим Уставом порядке. По иным вопросам повестки общего собрания такие лица участия в голосовании не принимают.</w:t>
      </w:r>
    </w:p>
    <w:p w14:paraId="03D713BB"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 xml:space="preserve">7.7. В случае невнесения платы Товарищество вправе взыскать задолженность, пени при наличии </w:t>
      </w:r>
      <w:proofErr w:type="spellStart"/>
      <w:r w:rsidRPr="00AE016E">
        <w:rPr>
          <w:rFonts w:ascii="Roboto" w:eastAsia="Times New Roman" w:hAnsi="Roboto" w:cs="Times New Roman"/>
          <w:spacing w:val="2"/>
          <w:sz w:val="21"/>
          <w:szCs w:val="21"/>
          <w:lang w:eastAsia="ru-RU"/>
        </w:rPr>
        <w:t>равового</w:t>
      </w:r>
      <w:proofErr w:type="spellEnd"/>
      <w:r w:rsidRPr="00AE016E">
        <w:rPr>
          <w:rFonts w:ascii="Roboto" w:eastAsia="Times New Roman" w:hAnsi="Roboto" w:cs="Times New Roman"/>
          <w:spacing w:val="2"/>
          <w:sz w:val="21"/>
          <w:szCs w:val="21"/>
          <w:lang w:eastAsia="ru-RU"/>
        </w:rPr>
        <w:t xml:space="preserve"> основания для их начисления, а также судебные расходы в судебном порядке.</w:t>
      </w:r>
    </w:p>
    <w:p w14:paraId="6D1C9385" w14:textId="77777777" w:rsidR="00AE016E" w:rsidRPr="00AE016E" w:rsidRDefault="00AE016E" w:rsidP="00AE016E">
      <w:pPr>
        <w:spacing w:before="240" w:after="240" w:line="240" w:lineRule="auto"/>
        <w:rPr>
          <w:rFonts w:ascii="Times New Roman" w:eastAsia="Times New Roman" w:hAnsi="Times New Roman" w:cs="Times New Roman"/>
          <w:sz w:val="24"/>
          <w:szCs w:val="24"/>
          <w:lang w:eastAsia="ru-RU"/>
        </w:rPr>
      </w:pPr>
      <w:r w:rsidRPr="00AE016E">
        <w:rPr>
          <w:rFonts w:ascii="Times New Roman" w:eastAsia="Times New Roman" w:hAnsi="Times New Roman" w:cs="Times New Roman"/>
          <w:sz w:val="24"/>
          <w:szCs w:val="24"/>
          <w:lang w:eastAsia="ru-RU"/>
        </w:rPr>
        <w:pict w14:anchorId="230EE0E4">
          <v:rect id="_x0000_i1113" style="width:0;height:.75pt" o:hralign="center" o:hrstd="t" o:hr="t" fillcolor="#a0a0a0" stroked="f"/>
        </w:pict>
      </w:r>
    </w:p>
    <w:p w14:paraId="7C54440F" w14:textId="77777777" w:rsidR="00AE016E" w:rsidRPr="00AE016E" w:rsidRDefault="00AE016E" w:rsidP="00AE016E">
      <w:pPr>
        <w:shd w:val="clear" w:color="auto" w:fill="FFFFFF"/>
        <w:spacing w:before="100" w:beforeAutospacing="1" w:after="100" w:afterAutospacing="1" w:line="240" w:lineRule="auto"/>
        <w:outlineLvl w:val="1"/>
        <w:rPr>
          <w:rFonts w:ascii="Roboto" w:eastAsia="Times New Roman" w:hAnsi="Roboto" w:cs="Times New Roman"/>
          <w:b/>
          <w:bCs/>
          <w:spacing w:val="2"/>
          <w:sz w:val="29"/>
          <w:szCs w:val="29"/>
          <w:lang w:eastAsia="ru-RU"/>
        </w:rPr>
      </w:pPr>
      <w:r w:rsidRPr="00AE016E">
        <w:rPr>
          <w:rFonts w:ascii="Roboto" w:eastAsia="Times New Roman" w:hAnsi="Roboto" w:cs="Times New Roman"/>
          <w:b/>
          <w:bCs/>
          <w:spacing w:val="2"/>
          <w:sz w:val="29"/>
          <w:szCs w:val="29"/>
          <w:lang w:eastAsia="ru-RU"/>
        </w:rPr>
        <w:t>8. ВЗНОСЫ, ПЛАТЕЖИ И ФИНАНСИРОВАНИЕ ДЕЯТЕЛЬНОСТИ ТОВАРИЩЕСТВА</w:t>
      </w:r>
    </w:p>
    <w:p w14:paraId="47C3DF45"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8.1. В Товариществе устанавливаются следующие виды взносов членов Товарищества:</w:t>
      </w:r>
    </w:p>
    <w:p w14:paraId="40594297"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8.1.1. Членские взносы.</w:t>
      </w:r>
    </w:p>
    <w:p w14:paraId="3B5C839B"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8.1.2. Целевые взносы.</w:t>
      </w:r>
    </w:p>
    <w:p w14:paraId="6731A899"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 xml:space="preserve">8.2. Членские взносы используются на расходы, связанные с текущей деятельностью Товарищества, содержанием имущества общего пользования, оплатой работ и услуг, управлением Товариществом, ведением бухгалтерского учета, оплатой труда работников и лиц, привлеченных Товариществом, организацией и проведением общих собраний, оплатой услуг связи, банковским обслуживанием, оплатой коммунальных ресурсов, </w:t>
      </w:r>
      <w:r w:rsidRPr="00AE016E">
        <w:rPr>
          <w:rFonts w:ascii="Roboto" w:eastAsia="Times New Roman" w:hAnsi="Roboto" w:cs="Times New Roman"/>
          <w:spacing w:val="2"/>
          <w:sz w:val="21"/>
          <w:szCs w:val="21"/>
          <w:lang w:eastAsia="ru-RU"/>
        </w:rPr>
        <w:lastRenderedPageBreak/>
        <w:t xml:space="preserve">потребляемых объектами Товарищества и/или используемых для общих нужд Товарищества, обращением с твердыми коммунальными отходами, содержанием и очисткой дорог, содержанием дренажных и водоотводных канав при их наличии, обеспечением пожарной безопасности, </w:t>
      </w:r>
      <w:proofErr w:type="spellStart"/>
      <w:r w:rsidRPr="00AE016E">
        <w:rPr>
          <w:rFonts w:ascii="Roboto" w:eastAsia="Times New Roman" w:hAnsi="Roboto" w:cs="Times New Roman"/>
          <w:spacing w:val="2"/>
          <w:sz w:val="21"/>
          <w:szCs w:val="21"/>
          <w:lang w:eastAsia="ru-RU"/>
        </w:rPr>
        <w:t>благоустройствм</w:t>
      </w:r>
      <w:proofErr w:type="spellEnd"/>
      <w:r w:rsidRPr="00AE016E">
        <w:rPr>
          <w:rFonts w:ascii="Roboto" w:eastAsia="Times New Roman" w:hAnsi="Roboto" w:cs="Times New Roman"/>
          <w:spacing w:val="2"/>
          <w:sz w:val="21"/>
          <w:szCs w:val="21"/>
          <w:lang w:eastAsia="ru-RU"/>
        </w:rPr>
        <w:t xml:space="preserve"> территории, уплатой налогов, сборов и иных обязательных платежей, а также иными расходами, предусмотренными законодательством Российской Федерации, настоящим Уставом, приходно-расходной сметой и решениями общего собрания.</w:t>
      </w:r>
    </w:p>
    <w:p w14:paraId="771DE6DF"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 xml:space="preserve">8.3. Целевые взносы </w:t>
      </w:r>
      <w:proofErr w:type="spellStart"/>
      <w:r w:rsidRPr="00AE016E">
        <w:rPr>
          <w:rFonts w:ascii="Roboto" w:eastAsia="Times New Roman" w:hAnsi="Roboto" w:cs="Times New Roman"/>
          <w:spacing w:val="2"/>
          <w:sz w:val="21"/>
          <w:szCs w:val="21"/>
          <w:lang w:eastAsia="ru-RU"/>
        </w:rPr>
        <w:t>используюся</w:t>
      </w:r>
      <w:proofErr w:type="spellEnd"/>
      <w:r w:rsidRPr="00AE016E">
        <w:rPr>
          <w:rFonts w:ascii="Roboto" w:eastAsia="Times New Roman" w:hAnsi="Roboto" w:cs="Times New Roman"/>
          <w:spacing w:val="2"/>
          <w:sz w:val="21"/>
          <w:szCs w:val="21"/>
          <w:lang w:eastAsia="ru-RU"/>
        </w:rPr>
        <w:t xml:space="preserve"> на расходы, связанные с созданием, приобретением, ремонтом, реконструкцией, капитальным ремонтом имущества общего пользования, ремонтом дорог, ремонтом дренажных и водоотводных канав при их наличии, проведением кадастровых, землеустроительных, проектных и иных работ, оформлением прав на имущество, реализацией конкретных мероприятий, утвержденных общим собранием.</w:t>
      </w:r>
    </w:p>
    <w:p w14:paraId="512EEB6D"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8.4. Размер, срок и порядок внесения членских и целевых взносов определяются решением общего собрания членов Товарищества на основании утвержденной приходно-расходной сметы и финансово-экономического обоснования размера взносов.</w:t>
      </w:r>
    </w:p>
    <w:p w14:paraId="100A9C87"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8.5. Взносы и платежи вносятся на расчетный счет Товарищества. Иной порядок внесения платежей допускается только в случаях, предусмотренных законодательством Российской Федерации.</w:t>
      </w:r>
    </w:p>
    <w:p w14:paraId="0223980D"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8.6. Размер взносов может определяться:</w:t>
      </w:r>
    </w:p>
    <w:p w14:paraId="2A8CD642"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8.6.1. В равном размере на каждый садовый земельный участок.</w:t>
      </w:r>
    </w:p>
    <w:p w14:paraId="780469E8"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8.6.2. Пропорционально площади садового земельного участка.</w:t>
      </w:r>
    </w:p>
    <w:p w14:paraId="5C5FE882"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8.6.3. Комбинированным способом.</w:t>
      </w:r>
    </w:p>
    <w:p w14:paraId="6667AD8C"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 xml:space="preserve">8.6.4. С применением коэффициентов, учитывающих площадь земельного участка, размер доли в праве, состав и объем использования имущества общего </w:t>
      </w:r>
      <w:proofErr w:type="spellStart"/>
      <w:r w:rsidRPr="00AE016E">
        <w:rPr>
          <w:rFonts w:ascii="Roboto" w:eastAsia="Times New Roman" w:hAnsi="Roboto" w:cs="Times New Roman"/>
          <w:spacing w:val="2"/>
          <w:sz w:val="21"/>
          <w:szCs w:val="21"/>
          <w:lang w:eastAsia="ru-RU"/>
        </w:rPr>
        <w:t>ользования</w:t>
      </w:r>
      <w:proofErr w:type="spellEnd"/>
      <w:r w:rsidRPr="00AE016E">
        <w:rPr>
          <w:rFonts w:ascii="Roboto" w:eastAsia="Times New Roman" w:hAnsi="Roboto" w:cs="Times New Roman"/>
          <w:spacing w:val="2"/>
          <w:sz w:val="21"/>
          <w:szCs w:val="21"/>
          <w:lang w:eastAsia="ru-RU"/>
        </w:rPr>
        <w:t>.</w:t>
      </w:r>
    </w:p>
    <w:p w14:paraId="3279CA66"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8.6.5. Иным способом, предусмотренным законодательством Российской Федерации, настоящим Уставом и решением общего собрания.</w:t>
      </w:r>
    </w:p>
    <w:p w14:paraId="05566C2C"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8.7. При расчете взносов может применяться базовая площадь садового земельного участка, равная 6 соткам. В отношении земельных участков, площадь которых превышает базовую площадь, общее собрание вправе установить повышающий коэффициент для отдельных видов взносов или отдельных статей расходов, если это обусловлено различным объемом использования имущества общего пользования или экономически обосновано.</w:t>
      </w:r>
    </w:p>
    <w:p w14:paraId="5F80818A"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8.8. Расчет в равном размере на один садовый земельный участок осуществляется по формуле:</w:t>
      </w:r>
    </w:p>
    <w:p w14:paraId="5FF675C1"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b/>
          <w:bCs/>
          <w:spacing w:val="2"/>
          <w:sz w:val="21"/>
          <w:szCs w:val="21"/>
          <w:lang w:eastAsia="ru-RU"/>
        </w:rPr>
        <w:t>В = Р / К</w:t>
      </w:r>
      <w:r w:rsidRPr="00AE016E">
        <w:rPr>
          <w:rFonts w:ascii="Roboto" w:eastAsia="Times New Roman" w:hAnsi="Roboto" w:cs="Times New Roman"/>
          <w:spacing w:val="2"/>
          <w:sz w:val="21"/>
          <w:szCs w:val="21"/>
          <w:lang w:eastAsia="ru-RU"/>
        </w:rPr>
        <w:t>, где:</w:t>
      </w:r>
      <w:r w:rsidRPr="00AE016E">
        <w:rPr>
          <w:rFonts w:ascii="Roboto" w:eastAsia="Times New Roman" w:hAnsi="Roboto" w:cs="Times New Roman"/>
          <w:spacing w:val="2"/>
          <w:sz w:val="21"/>
          <w:szCs w:val="21"/>
          <w:lang w:eastAsia="ru-RU"/>
        </w:rPr>
        <w:br/>
        <w:t>В — размер взноса на один садовый земельный участок;</w:t>
      </w:r>
      <w:r w:rsidRPr="00AE016E">
        <w:rPr>
          <w:rFonts w:ascii="Roboto" w:eastAsia="Times New Roman" w:hAnsi="Roboto" w:cs="Times New Roman"/>
          <w:spacing w:val="2"/>
          <w:sz w:val="21"/>
          <w:szCs w:val="21"/>
          <w:lang w:eastAsia="ru-RU"/>
        </w:rPr>
        <w:br/>
        <w:t>Р — сумма расходов по соответствующей статье сметы;</w:t>
      </w:r>
      <w:r w:rsidRPr="00AE016E">
        <w:rPr>
          <w:rFonts w:ascii="Roboto" w:eastAsia="Times New Roman" w:hAnsi="Roboto" w:cs="Times New Roman"/>
          <w:spacing w:val="2"/>
          <w:sz w:val="21"/>
          <w:szCs w:val="21"/>
          <w:lang w:eastAsia="ru-RU"/>
        </w:rPr>
        <w:br/>
        <w:t>К — количество садовых земельных участков, учитываемых при расчете.</w:t>
      </w:r>
    </w:p>
    <w:p w14:paraId="0D10592A"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8.9. Расчет пропорционально площади садового земельного участка осуществляется по формуле:</w:t>
      </w:r>
    </w:p>
    <w:p w14:paraId="473950E3"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b/>
          <w:bCs/>
          <w:spacing w:val="2"/>
          <w:sz w:val="21"/>
          <w:szCs w:val="21"/>
          <w:lang w:eastAsia="ru-RU"/>
        </w:rPr>
        <w:lastRenderedPageBreak/>
        <w:t xml:space="preserve">В = Р / </w:t>
      </w:r>
      <w:proofErr w:type="spellStart"/>
      <w:r w:rsidRPr="00AE016E">
        <w:rPr>
          <w:rFonts w:ascii="Roboto" w:eastAsia="Times New Roman" w:hAnsi="Roboto" w:cs="Times New Roman"/>
          <w:b/>
          <w:bCs/>
          <w:spacing w:val="2"/>
          <w:sz w:val="21"/>
          <w:szCs w:val="21"/>
          <w:lang w:eastAsia="ru-RU"/>
        </w:rPr>
        <w:t>Sобщ</w:t>
      </w:r>
      <w:proofErr w:type="spellEnd"/>
      <w:r w:rsidRPr="00AE016E">
        <w:rPr>
          <w:rFonts w:ascii="Roboto" w:eastAsia="Times New Roman" w:hAnsi="Roboto" w:cs="Times New Roman"/>
          <w:b/>
          <w:bCs/>
          <w:spacing w:val="2"/>
          <w:sz w:val="21"/>
          <w:szCs w:val="21"/>
          <w:lang w:eastAsia="ru-RU"/>
        </w:rPr>
        <w:t xml:space="preserve"> × </w:t>
      </w:r>
      <w:proofErr w:type="spellStart"/>
      <w:r w:rsidRPr="00AE016E">
        <w:rPr>
          <w:rFonts w:ascii="Roboto" w:eastAsia="Times New Roman" w:hAnsi="Roboto" w:cs="Times New Roman"/>
          <w:b/>
          <w:bCs/>
          <w:spacing w:val="2"/>
          <w:sz w:val="21"/>
          <w:szCs w:val="21"/>
          <w:lang w:eastAsia="ru-RU"/>
        </w:rPr>
        <w:t>Sуч</w:t>
      </w:r>
      <w:proofErr w:type="spellEnd"/>
      <w:r w:rsidRPr="00AE016E">
        <w:rPr>
          <w:rFonts w:ascii="Roboto" w:eastAsia="Times New Roman" w:hAnsi="Roboto" w:cs="Times New Roman"/>
          <w:spacing w:val="2"/>
          <w:sz w:val="21"/>
          <w:szCs w:val="21"/>
          <w:lang w:eastAsia="ru-RU"/>
        </w:rPr>
        <w:t>, где:</w:t>
      </w:r>
      <w:r w:rsidRPr="00AE016E">
        <w:rPr>
          <w:rFonts w:ascii="Roboto" w:eastAsia="Times New Roman" w:hAnsi="Roboto" w:cs="Times New Roman"/>
          <w:spacing w:val="2"/>
          <w:sz w:val="21"/>
          <w:szCs w:val="21"/>
          <w:lang w:eastAsia="ru-RU"/>
        </w:rPr>
        <w:br/>
        <w:t>В — размер взноса по конкретному садовому земельному участку;</w:t>
      </w:r>
      <w:r w:rsidRPr="00AE016E">
        <w:rPr>
          <w:rFonts w:ascii="Roboto" w:eastAsia="Times New Roman" w:hAnsi="Roboto" w:cs="Times New Roman"/>
          <w:spacing w:val="2"/>
          <w:sz w:val="21"/>
          <w:szCs w:val="21"/>
          <w:lang w:eastAsia="ru-RU"/>
        </w:rPr>
        <w:br/>
        <w:t>Р — сумма расходов по соответствующей статье сметы;</w:t>
      </w:r>
      <w:r w:rsidRPr="00AE016E">
        <w:rPr>
          <w:rFonts w:ascii="Roboto" w:eastAsia="Times New Roman" w:hAnsi="Roboto" w:cs="Times New Roman"/>
          <w:spacing w:val="2"/>
          <w:sz w:val="21"/>
          <w:szCs w:val="21"/>
          <w:lang w:eastAsia="ru-RU"/>
        </w:rPr>
        <w:br/>
      </w:r>
      <w:proofErr w:type="spellStart"/>
      <w:r w:rsidRPr="00AE016E">
        <w:rPr>
          <w:rFonts w:ascii="Roboto" w:eastAsia="Times New Roman" w:hAnsi="Roboto" w:cs="Times New Roman"/>
          <w:spacing w:val="2"/>
          <w:sz w:val="21"/>
          <w:szCs w:val="21"/>
          <w:lang w:eastAsia="ru-RU"/>
        </w:rPr>
        <w:t>Sобщ</w:t>
      </w:r>
      <w:proofErr w:type="spellEnd"/>
      <w:r w:rsidRPr="00AE016E">
        <w:rPr>
          <w:rFonts w:ascii="Roboto" w:eastAsia="Times New Roman" w:hAnsi="Roboto" w:cs="Times New Roman"/>
          <w:spacing w:val="2"/>
          <w:sz w:val="21"/>
          <w:szCs w:val="21"/>
          <w:lang w:eastAsia="ru-RU"/>
        </w:rPr>
        <w:t xml:space="preserve"> — суммарная площадь садовых земельных участков, учитываемых при расчете;</w:t>
      </w:r>
      <w:r w:rsidRPr="00AE016E">
        <w:rPr>
          <w:rFonts w:ascii="Roboto" w:eastAsia="Times New Roman" w:hAnsi="Roboto" w:cs="Times New Roman"/>
          <w:spacing w:val="2"/>
          <w:sz w:val="21"/>
          <w:szCs w:val="21"/>
          <w:lang w:eastAsia="ru-RU"/>
        </w:rPr>
        <w:br/>
      </w:r>
      <w:proofErr w:type="spellStart"/>
      <w:r w:rsidRPr="00AE016E">
        <w:rPr>
          <w:rFonts w:ascii="Roboto" w:eastAsia="Times New Roman" w:hAnsi="Roboto" w:cs="Times New Roman"/>
          <w:spacing w:val="2"/>
          <w:sz w:val="21"/>
          <w:szCs w:val="21"/>
          <w:lang w:eastAsia="ru-RU"/>
        </w:rPr>
        <w:t>Sуч</w:t>
      </w:r>
      <w:proofErr w:type="spellEnd"/>
      <w:r w:rsidRPr="00AE016E">
        <w:rPr>
          <w:rFonts w:ascii="Roboto" w:eastAsia="Times New Roman" w:hAnsi="Roboto" w:cs="Times New Roman"/>
          <w:spacing w:val="2"/>
          <w:sz w:val="21"/>
          <w:szCs w:val="21"/>
          <w:lang w:eastAsia="ru-RU"/>
        </w:rPr>
        <w:t xml:space="preserve"> — площадь конкретного садового земельного участка.</w:t>
      </w:r>
    </w:p>
    <w:p w14:paraId="7CE0E9E1"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8.10. Комбинированный расчет осуществляется по формуле:</w:t>
      </w:r>
    </w:p>
    <w:p w14:paraId="5B795FA3"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b/>
          <w:bCs/>
          <w:spacing w:val="2"/>
          <w:sz w:val="21"/>
          <w:szCs w:val="21"/>
          <w:lang w:eastAsia="ru-RU"/>
        </w:rPr>
        <w:t xml:space="preserve">В = </w:t>
      </w:r>
      <w:proofErr w:type="spellStart"/>
      <w:r w:rsidRPr="00AE016E">
        <w:rPr>
          <w:rFonts w:ascii="Roboto" w:eastAsia="Times New Roman" w:hAnsi="Roboto" w:cs="Times New Roman"/>
          <w:b/>
          <w:bCs/>
          <w:spacing w:val="2"/>
          <w:sz w:val="21"/>
          <w:szCs w:val="21"/>
          <w:lang w:eastAsia="ru-RU"/>
        </w:rPr>
        <w:t>Вфикс</w:t>
      </w:r>
      <w:proofErr w:type="spellEnd"/>
      <w:r w:rsidRPr="00AE016E">
        <w:rPr>
          <w:rFonts w:ascii="Roboto" w:eastAsia="Times New Roman" w:hAnsi="Roboto" w:cs="Times New Roman"/>
          <w:b/>
          <w:bCs/>
          <w:spacing w:val="2"/>
          <w:sz w:val="21"/>
          <w:szCs w:val="21"/>
          <w:lang w:eastAsia="ru-RU"/>
        </w:rPr>
        <w:t xml:space="preserve"> + </w:t>
      </w:r>
      <w:proofErr w:type="spellStart"/>
      <w:r w:rsidRPr="00AE016E">
        <w:rPr>
          <w:rFonts w:ascii="Roboto" w:eastAsia="Times New Roman" w:hAnsi="Roboto" w:cs="Times New Roman"/>
          <w:b/>
          <w:bCs/>
          <w:spacing w:val="2"/>
          <w:sz w:val="21"/>
          <w:szCs w:val="21"/>
          <w:lang w:eastAsia="ru-RU"/>
        </w:rPr>
        <w:t>Вплощ</w:t>
      </w:r>
      <w:proofErr w:type="spellEnd"/>
      <w:r w:rsidRPr="00AE016E">
        <w:rPr>
          <w:rFonts w:ascii="Roboto" w:eastAsia="Times New Roman" w:hAnsi="Roboto" w:cs="Times New Roman"/>
          <w:spacing w:val="2"/>
          <w:sz w:val="21"/>
          <w:szCs w:val="21"/>
          <w:lang w:eastAsia="ru-RU"/>
        </w:rPr>
        <w:t>, где:</w:t>
      </w:r>
      <w:r w:rsidRPr="00AE016E">
        <w:rPr>
          <w:rFonts w:ascii="Roboto" w:eastAsia="Times New Roman" w:hAnsi="Roboto" w:cs="Times New Roman"/>
          <w:spacing w:val="2"/>
          <w:sz w:val="21"/>
          <w:szCs w:val="21"/>
          <w:lang w:eastAsia="ru-RU"/>
        </w:rPr>
        <w:br/>
      </w:r>
      <w:proofErr w:type="spellStart"/>
      <w:r w:rsidRPr="00AE016E">
        <w:rPr>
          <w:rFonts w:ascii="Roboto" w:eastAsia="Times New Roman" w:hAnsi="Roboto" w:cs="Times New Roman"/>
          <w:spacing w:val="2"/>
          <w:sz w:val="21"/>
          <w:szCs w:val="21"/>
          <w:lang w:eastAsia="ru-RU"/>
        </w:rPr>
        <w:t>Вфикс</w:t>
      </w:r>
      <w:proofErr w:type="spellEnd"/>
      <w:r w:rsidRPr="00AE016E">
        <w:rPr>
          <w:rFonts w:ascii="Roboto" w:eastAsia="Times New Roman" w:hAnsi="Roboto" w:cs="Times New Roman"/>
          <w:spacing w:val="2"/>
          <w:sz w:val="21"/>
          <w:szCs w:val="21"/>
          <w:lang w:eastAsia="ru-RU"/>
        </w:rPr>
        <w:t xml:space="preserve"> — часть взноса, определяемая в равном размере на каждый садовый земельный участок;</w:t>
      </w:r>
      <w:r w:rsidRPr="00AE016E">
        <w:rPr>
          <w:rFonts w:ascii="Roboto" w:eastAsia="Times New Roman" w:hAnsi="Roboto" w:cs="Times New Roman"/>
          <w:spacing w:val="2"/>
          <w:sz w:val="21"/>
          <w:szCs w:val="21"/>
          <w:lang w:eastAsia="ru-RU"/>
        </w:rPr>
        <w:br/>
      </w:r>
      <w:proofErr w:type="spellStart"/>
      <w:r w:rsidRPr="00AE016E">
        <w:rPr>
          <w:rFonts w:ascii="Roboto" w:eastAsia="Times New Roman" w:hAnsi="Roboto" w:cs="Times New Roman"/>
          <w:spacing w:val="2"/>
          <w:sz w:val="21"/>
          <w:szCs w:val="21"/>
          <w:lang w:eastAsia="ru-RU"/>
        </w:rPr>
        <w:t>Вплощ</w:t>
      </w:r>
      <w:proofErr w:type="spellEnd"/>
      <w:r w:rsidRPr="00AE016E">
        <w:rPr>
          <w:rFonts w:ascii="Roboto" w:eastAsia="Times New Roman" w:hAnsi="Roboto" w:cs="Times New Roman"/>
          <w:spacing w:val="2"/>
          <w:sz w:val="21"/>
          <w:szCs w:val="21"/>
          <w:lang w:eastAsia="ru-RU"/>
        </w:rPr>
        <w:t xml:space="preserve"> — часть взноса, определяемая пропорционально площади садового земельного участка.</w:t>
      </w:r>
    </w:p>
    <w:p w14:paraId="5A56D6A4"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8.11. Расчет с применением коэффициента площади осуществляется по формуле:</w:t>
      </w:r>
    </w:p>
    <w:p w14:paraId="50753708"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b/>
          <w:bCs/>
          <w:spacing w:val="2"/>
          <w:sz w:val="21"/>
          <w:szCs w:val="21"/>
          <w:lang w:eastAsia="ru-RU"/>
        </w:rPr>
        <w:t xml:space="preserve">В = Б × </w:t>
      </w:r>
      <w:proofErr w:type="spellStart"/>
      <w:r w:rsidRPr="00AE016E">
        <w:rPr>
          <w:rFonts w:ascii="Roboto" w:eastAsia="Times New Roman" w:hAnsi="Roboto" w:cs="Times New Roman"/>
          <w:b/>
          <w:bCs/>
          <w:spacing w:val="2"/>
          <w:sz w:val="21"/>
          <w:szCs w:val="21"/>
          <w:lang w:eastAsia="ru-RU"/>
        </w:rPr>
        <w:t>Кп</w:t>
      </w:r>
      <w:proofErr w:type="spellEnd"/>
      <w:r w:rsidRPr="00AE016E">
        <w:rPr>
          <w:rFonts w:ascii="Roboto" w:eastAsia="Times New Roman" w:hAnsi="Roboto" w:cs="Times New Roman"/>
          <w:spacing w:val="2"/>
          <w:sz w:val="21"/>
          <w:szCs w:val="21"/>
          <w:lang w:eastAsia="ru-RU"/>
        </w:rPr>
        <w:t>, где:</w:t>
      </w:r>
      <w:r w:rsidRPr="00AE016E">
        <w:rPr>
          <w:rFonts w:ascii="Roboto" w:eastAsia="Times New Roman" w:hAnsi="Roboto" w:cs="Times New Roman"/>
          <w:spacing w:val="2"/>
          <w:sz w:val="21"/>
          <w:szCs w:val="21"/>
          <w:lang w:eastAsia="ru-RU"/>
        </w:rPr>
        <w:br/>
        <w:t>В — размер взноса по конкретному садовому земельному участку;</w:t>
      </w:r>
      <w:r w:rsidRPr="00AE016E">
        <w:rPr>
          <w:rFonts w:ascii="Roboto" w:eastAsia="Times New Roman" w:hAnsi="Roboto" w:cs="Times New Roman"/>
          <w:spacing w:val="2"/>
          <w:sz w:val="21"/>
          <w:szCs w:val="21"/>
          <w:lang w:eastAsia="ru-RU"/>
        </w:rPr>
        <w:br/>
        <w:t>Б — базовый размер взноса, установленный для садового земельного участка базовой площади;</w:t>
      </w:r>
      <w:r w:rsidRPr="00AE016E">
        <w:rPr>
          <w:rFonts w:ascii="Roboto" w:eastAsia="Times New Roman" w:hAnsi="Roboto" w:cs="Times New Roman"/>
          <w:spacing w:val="2"/>
          <w:sz w:val="21"/>
          <w:szCs w:val="21"/>
          <w:lang w:eastAsia="ru-RU"/>
        </w:rPr>
        <w:br/>
      </w:r>
      <w:proofErr w:type="spellStart"/>
      <w:r w:rsidRPr="00AE016E">
        <w:rPr>
          <w:rFonts w:ascii="Roboto" w:eastAsia="Times New Roman" w:hAnsi="Roboto" w:cs="Times New Roman"/>
          <w:spacing w:val="2"/>
          <w:sz w:val="21"/>
          <w:szCs w:val="21"/>
          <w:lang w:eastAsia="ru-RU"/>
        </w:rPr>
        <w:t>Кп</w:t>
      </w:r>
      <w:proofErr w:type="spellEnd"/>
      <w:r w:rsidRPr="00AE016E">
        <w:rPr>
          <w:rFonts w:ascii="Roboto" w:eastAsia="Times New Roman" w:hAnsi="Roboto" w:cs="Times New Roman"/>
          <w:spacing w:val="2"/>
          <w:sz w:val="21"/>
          <w:szCs w:val="21"/>
          <w:lang w:eastAsia="ru-RU"/>
        </w:rPr>
        <w:t xml:space="preserve"> — коэффициент площади, утверждаемый общим собранием.</w:t>
      </w:r>
    </w:p>
    <w:p w14:paraId="3BCD057F"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8.12. Общее собрание вправе определить, что отдельные статьи расходов распределяются различными способами. В частности:</w:t>
      </w:r>
    </w:p>
    <w:p w14:paraId="4358BFF0"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8.12.1. Расходы на обращение с твердыми коммунальными отходами могут распределяться в равном размере на один садовый земельный участок, если иное не установлено законодательством, договором с региональным оператором или решением общего собрания. Увеличение площади земельного участка само по себе не является безусловным основанием для увеличения соответствующей части взноса, если объем расходов на обращение с отходами не зависит от площади участка.</w:t>
      </w:r>
    </w:p>
    <w:p w14:paraId="3EC83C1F"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8.12.2. Расходы на ремонт, капитальный ремонт, содержание и восстановление дорог, проездов, обочин, дренажных и водоотводных канав при их наличии могут распределяться с учетом площади садового земельного участка и/или с применением повышающих коэффициентов.</w:t>
      </w:r>
    </w:p>
    <w:p w14:paraId="22B73440"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8.12.3. При утверждении целевого взноса на ремонт дорог общее собрание вправе установить повышающий коэффициент для земельных участков, площадь которых превышает базовую площадь садового земельного участка, принятую в Товариществе.</w:t>
      </w:r>
    </w:p>
    <w:p w14:paraId="695C3D8F"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 xml:space="preserve">8.12.4. Электроэнергия, потребляемая собственниками и иными правообладателями садовых земельных участков по индивидуальным договорам энергоснабжения с энергоснабжающей организацией, оплачивается такими лицами самостоятельно непосредственно соответствующей энергоснабжающей организации. Товарищество не осуществляет начисление и сбор </w:t>
      </w:r>
      <w:proofErr w:type="gramStart"/>
      <w:r w:rsidRPr="00AE016E">
        <w:rPr>
          <w:rFonts w:ascii="Roboto" w:eastAsia="Times New Roman" w:hAnsi="Roboto" w:cs="Times New Roman"/>
          <w:spacing w:val="2"/>
          <w:sz w:val="21"/>
          <w:szCs w:val="21"/>
          <w:lang w:eastAsia="ru-RU"/>
        </w:rPr>
        <w:t>платы</w:t>
      </w:r>
      <w:proofErr w:type="gramEnd"/>
      <w:r w:rsidRPr="00AE016E">
        <w:rPr>
          <w:rFonts w:ascii="Roboto" w:eastAsia="Times New Roman" w:hAnsi="Roboto" w:cs="Times New Roman"/>
          <w:spacing w:val="2"/>
          <w:sz w:val="21"/>
          <w:szCs w:val="21"/>
          <w:lang w:eastAsia="ru-RU"/>
        </w:rPr>
        <w:t xml:space="preserve"> а индивидуальное потребление электроэнергии по таким договорам.</w:t>
      </w:r>
    </w:p>
    <w:p w14:paraId="12B28DA4"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Расходы на электроэнергию, потребляемую объектами Товарищества и/или используемую для общих нужд Товарищества, включая сторожку, уличное освещение, ворота, шлагбаумы, системы видеонаблюдения и иные объекты общего пользования, оплачиваются Товариществом по соответствующему договору и учитываются в приходно-расходной смете Товарищества.</w:t>
      </w:r>
    </w:p>
    <w:p w14:paraId="66F07543"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 xml:space="preserve">8.13. Если земельный участок образован в результате объединения нескольких ранее существовавших участков, размер взносов и платы определяется по правилам настоящего </w:t>
      </w:r>
      <w:r w:rsidRPr="00AE016E">
        <w:rPr>
          <w:rFonts w:ascii="Roboto" w:eastAsia="Times New Roman" w:hAnsi="Roboto" w:cs="Times New Roman"/>
          <w:spacing w:val="2"/>
          <w:sz w:val="21"/>
          <w:szCs w:val="21"/>
          <w:lang w:eastAsia="ru-RU"/>
        </w:rPr>
        <w:lastRenderedPageBreak/>
        <w:t>Устава и решения общего собрания, в том числе с учетом площади объединенного земельного участка и утвержденных коэффициентов, если они применяются.</w:t>
      </w:r>
    </w:p>
    <w:p w14:paraId="31CF7D62"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8.14. Если земельный участок разделен на несколько участков, обязанность по внесению взносов и платы возникает в отношении каждого вновь образованного земельного участка, если иное не установлено решением общего собрания и не противоречит законодательству Российской Федерации.</w:t>
      </w:r>
    </w:p>
    <w:p w14:paraId="0009DD9D"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8.15. Конкретный способ расчета по каждой статье расходов, размер коэффициентов, размер взносов и сроки их внесения утверждаются решением общего собрания членов Товарищества.</w:t>
      </w:r>
    </w:p>
    <w:p w14:paraId="15878EAE"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8.16. Решение общего собрания об утверждении взносов должно содержать:</w:t>
      </w:r>
    </w:p>
    <w:p w14:paraId="0C7956FF" w14:textId="77777777" w:rsidR="00AE016E" w:rsidRPr="00AE016E" w:rsidRDefault="00AE016E" w:rsidP="00AE016E">
      <w:pPr>
        <w:numPr>
          <w:ilvl w:val="0"/>
          <w:numId w:val="14"/>
        </w:num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вид взноса;</w:t>
      </w:r>
    </w:p>
    <w:p w14:paraId="260B3518" w14:textId="77777777" w:rsidR="00AE016E" w:rsidRPr="00AE016E" w:rsidRDefault="00AE016E" w:rsidP="00AE016E">
      <w:pPr>
        <w:numPr>
          <w:ilvl w:val="0"/>
          <w:numId w:val="14"/>
        </w:num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размер взноса или формулу его расчета;</w:t>
      </w:r>
    </w:p>
    <w:p w14:paraId="1700B3CE" w14:textId="77777777" w:rsidR="00AE016E" w:rsidRPr="00AE016E" w:rsidRDefault="00AE016E" w:rsidP="00AE016E">
      <w:pPr>
        <w:numPr>
          <w:ilvl w:val="0"/>
          <w:numId w:val="14"/>
        </w:num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срок оплаты;</w:t>
      </w:r>
    </w:p>
    <w:p w14:paraId="10FE9E2F" w14:textId="77777777" w:rsidR="00AE016E" w:rsidRPr="00AE016E" w:rsidRDefault="00AE016E" w:rsidP="00AE016E">
      <w:pPr>
        <w:numPr>
          <w:ilvl w:val="0"/>
          <w:numId w:val="14"/>
        </w:num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назначение платежа;</w:t>
      </w:r>
    </w:p>
    <w:p w14:paraId="13073B55" w14:textId="77777777" w:rsidR="00AE016E" w:rsidRPr="00AE016E" w:rsidRDefault="00AE016E" w:rsidP="00AE016E">
      <w:pPr>
        <w:numPr>
          <w:ilvl w:val="0"/>
          <w:numId w:val="14"/>
        </w:num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порядок расходования;</w:t>
      </w:r>
    </w:p>
    <w:p w14:paraId="177BDF95" w14:textId="77777777" w:rsidR="00AE016E" w:rsidRPr="00AE016E" w:rsidRDefault="00AE016E" w:rsidP="00AE016E">
      <w:pPr>
        <w:numPr>
          <w:ilvl w:val="0"/>
          <w:numId w:val="14"/>
        </w:num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при необходимости — размер пеней за просрочку.</w:t>
      </w:r>
    </w:p>
    <w:p w14:paraId="063D1759"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8.17. При просрочке оплаты взносов и платежей Товарищество вправе начислять пени, если их размер и порядок начисления утверждены общим собранием.</w:t>
      </w:r>
    </w:p>
    <w:p w14:paraId="70B557FE"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8.18. Задолженность по взносам, плате, пеням, расходам и судебным издержкам взыскивается Товариществом в досудебном и судебном порядке.</w:t>
      </w:r>
    </w:p>
    <w:p w14:paraId="77FDA0FC"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8.19. Отсутствие членства в Товариществе не освобождает собственника или иного правообладателя земельного участка от обязанности участвовать в расходах на имущество общего пользования и услуги Товарищества в порядке, установленном законом.</w:t>
      </w:r>
    </w:p>
    <w:p w14:paraId="5815CB2C" w14:textId="77777777" w:rsidR="00AE016E" w:rsidRPr="00AE016E" w:rsidRDefault="00AE016E" w:rsidP="00AE016E">
      <w:pPr>
        <w:spacing w:before="240" w:after="240" w:line="240" w:lineRule="auto"/>
        <w:rPr>
          <w:rFonts w:ascii="Times New Roman" w:eastAsia="Times New Roman" w:hAnsi="Times New Roman" w:cs="Times New Roman"/>
          <w:sz w:val="24"/>
          <w:szCs w:val="24"/>
          <w:lang w:eastAsia="ru-RU"/>
        </w:rPr>
      </w:pPr>
      <w:r w:rsidRPr="00AE016E">
        <w:rPr>
          <w:rFonts w:ascii="Times New Roman" w:eastAsia="Times New Roman" w:hAnsi="Times New Roman" w:cs="Times New Roman"/>
          <w:sz w:val="24"/>
          <w:szCs w:val="24"/>
          <w:lang w:eastAsia="ru-RU"/>
        </w:rPr>
        <w:pict w14:anchorId="0CD65B28">
          <v:rect id="_x0000_i1114" style="width:0;height:.75pt" o:hralign="center" o:hrstd="t" o:hr="t" fillcolor="#a0a0a0" stroked="f"/>
        </w:pict>
      </w:r>
    </w:p>
    <w:p w14:paraId="572038EA" w14:textId="77777777" w:rsidR="00AE016E" w:rsidRPr="00AE016E" w:rsidRDefault="00AE016E" w:rsidP="00AE016E">
      <w:pPr>
        <w:shd w:val="clear" w:color="auto" w:fill="FFFFFF"/>
        <w:spacing w:before="100" w:beforeAutospacing="1" w:after="100" w:afterAutospacing="1" w:line="240" w:lineRule="auto"/>
        <w:outlineLvl w:val="1"/>
        <w:rPr>
          <w:rFonts w:ascii="Roboto" w:eastAsia="Times New Roman" w:hAnsi="Roboto" w:cs="Times New Roman"/>
          <w:b/>
          <w:bCs/>
          <w:spacing w:val="2"/>
          <w:sz w:val="29"/>
          <w:szCs w:val="29"/>
          <w:lang w:eastAsia="ru-RU"/>
        </w:rPr>
      </w:pPr>
      <w:r w:rsidRPr="00AE016E">
        <w:rPr>
          <w:rFonts w:ascii="Roboto" w:eastAsia="Times New Roman" w:hAnsi="Roboto" w:cs="Times New Roman"/>
          <w:b/>
          <w:bCs/>
          <w:spacing w:val="2"/>
          <w:sz w:val="29"/>
          <w:szCs w:val="29"/>
          <w:lang w:eastAsia="ru-RU"/>
        </w:rPr>
        <w:t>9. ОРГАНЫ ТОВАРИЩЕСТВА</w:t>
      </w:r>
    </w:p>
    <w:p w14:paraId="0A34525C"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9.1. Органами Товарищества являются:</w:t>
      </w:r>
    </w:p>
    <w:p w14:paraId="144855BD"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9.1.1. Общее собрание членов Товарищества.</w:t>
      </w:r>
    </w:p>
    <w:p w14:paraId="360DDD9F"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9.1.2. Правление Товарищества.</w:t>
      </w:r>
    </w:p>
    <w:p w14:paraId="4CFBEBD0"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9.1.3. Председатель Товарищества.</w:t>
      </w:r>
    </w:p>
    <w:p w14:paraId="7792563D"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9.1.4. Ревизионная комиссия или ревизор.</w:t>
      </w:r>
    </w:p>
    <w:p w14:paraId="44034D88"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9.2. Высшим органом Товарищества является общее собрание членов Товарищества.</w:t>
      </w:r>
    </w:p>
    <w:p w14:paraId="4DC23F7C"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9.3. Председатель Товарищества, члены правления и члены ревизионной комиссии либо ревизор избираются общим собранием членов Товарищества из числа членов Товарищества.</w:t>
      </w:r>
    </w:p>
    <w:p w14:paraId="300A5329"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 xml:space="preserve">9.4. Срок полномочий </w:t>
      </w:r>
      <w:proofErr w:type="spellStart"/>
      <w:r w:rsidRPr="00AE016E">
        <w:rPr>
          <w:rFonts w:ascii="Roboto" w:eastAsia="Times New Roman" w:hAnsi="Roboto" w:cs="Times New Roman"/>
          <w:spacing w:val="2"/>
          <w:sz w:val="21"/>
          <w:szCs w:val="21"/>
          <w:lang w:eastAsia="ru-RU"/>
        </w:rPr>
        <w:t>председател</w:t>
      </w:r>
      <w:proofErr w:type="spellEnd"/>
      <w:r w:rsidRPr="00AE016E">
        <w:rPr>
          <w:rFonts w:ascii="Roboto" w:eastAsia="Times New Roman" w:hAnsi="Roboto" w:cs="Times New Roman"/>
          <w:spacing w:val="2"/>
          <w:sz w:val="21"/>
          <w:szCs w:val="21"/>
          <w:lang w:eastAsia="ru-RU"/>
        </w:rPr>
        <w:t>, членов правления, членов ревизионной комиссии или ревизора составляет </w:t>
      </w:r>
      <w:r w:rsidRPr="00AE016E">
        <w:rPr>
          <w:rFonts w:ascii="Roboto" w:eastAsia="Times New Roman" w:hAnsi="Roboto" w:cs="Times New Roman"/>
          <w:b/>
          <w:bCs/>
          <w:spacing w:val="2"/>
          <w:sz w:val="21"/>
          <w:szCs w:val="21"/>
          <w:lang w:eastAsia="ru-RU"/>
        </w:rPr>
        <w:t>5 лет</w:t>
      </w:r>
      <w:r w:rsidRPr="00AE016E">
        <w:rPr>
          <w:rFonts w:ascii="Roboto" w:eastAsia="Times New Roman" w:hAnsi="Roboto" w:cs="Times New Roman"/>
          <w:spacing w:val="2"/>
          <w:sz w:val="21"/>
          <w:szCs w:val="21"/>
          <w:lang w:eastAsia="ru-RU"/>
        </w:rPr>
        <w:t>, если меньший срок не установлен решением общего собрания при избрании.</w:t>
      </w:r>
    </w:p>
    <w:p w14:paraId="172520F1"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lastRenderedPageBreak/>
        <w:t>9.5. Одно и то же лицо может переизбираться на должности в органах Товарищества неоднократно.</w:t>
      </w:r>
    </w:p>
    <w:p w14:paraId="066D7740"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9.6. Лица, избранные в органы Товарищества, осуществляют полномочия до избрания новых органов, если иное не установлено законом или решением суда.</w:t>
      </w:r>
    </w:p>
    <w:p w14:paraId="3084807B"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9.7. Решения органов Товарищества, принятые в пределах их компетенции, обязательны для исполнения членами Товарищества.</w:t>
      </w:r>
    </w:p>
    <w:p w14:paraId="6641CB4B" w14:textId="77777777" w:rsidR="00AE016E" w:rsidRPr="00AE016E" w:rsidRDefault="00AE016E" w:rsidP="00AE016E">
      <w:pPr>
        <w:spacing w:before="240" w:after="240" w:line="240" w:lineRule="auto"/>
        <w:rPr>
          <w:rFonts w:ascii="Times New Roman" w:eastAsia="Times New Roman" w:hAnsi="Times New Roman" w:cs="Times New Roman"/>
          <w:sz w:val="24"/>
          <w:szCs w:val="24"/>
          <w:lang w:eastAsia="ru-RU"/>
        </w:rPr>
      </w:pPr>
      <w:r w:rsidRPr="00AE016E">
        <w:rPr>
          <w:rFonts w:ascii="Times New Roman" w:eastAsia="Times New Roman" w:hAnsi="Times New Roman" w:cs="Times New Roman"/>
          <w:sz w:val="24"/>
          <w:szCs w:val="24"/>
          <w:lang w:eastAsia="ru-RU"/>
        </w:rPr>
        <w:pict w14:anchorId="1673B638">
          <v:rect id="_x0000_i1115" style="width:0;height:.75pt" o:hralign="center" o:hrstd="t" o:hr="t" fillcolor="#a0a0a0" stroked="f"/>
        </w:pict>
      </w:r>
    </w:p>
    <w:p w14:paraId="0520E992" w14:textId="77777777" w:rsidR="00AE016E" w:rsidRPr="00AE016E" w:rsidRDefault="00AE016E" w:rsidP="00AE016E">
      <w:pPr>
        <w:shd w:val="clear" w:color="auto" w:fill="FFFFFF"/>
        <w:spacing w:before="100" w:beforeAutospacing="1" w:after="100" w:afterAutospacing="1" w:line="240" w:lineRule="auto"/>
        <w:outlineLvl w:val="1"/>
        <w:rPr>
          <w:rFonts w:ascii="Roboto" w:eastAsia="Times New Roman" w:hAnsi="Roboto" w:cs="Times New Roman"/>
          <w:b/>
          <w:bCs/>
          <w:spacing w:val="2"/>
          <w:sz w:val="29"/>
          <w:szCs w:val="29"/>
          <w:lang w:eastAsia="ru-RU"/>
        </w:rPr>
      </w:pPr>
      <w:r w:rsidRPr="00AE016E">
        <w:rPr>
          <w:rFonts w:ascii="Roboto" w:eastAsia="Times New Roman" w:hAnsi="Roboto" w:cs="Times New Roman"/>
          <w:b/>
          <w:bCs/>
          <w:spacing w:val="2"/>
          <w:sz w:val="29"/>
          <w:szCs w:val="29"/>
          <w:lang w:eastAsia="ru-RU"/>
        </w:rPr>
        <w:t>10. ОБЩЕЕ СОБРАНИЕ ЧЛЕНОВ ТОВАРИЩЕСТВА</w:t>
      </w:r>
    </w:p>
    <w:p w14:paraId="5AAD3A0A"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10.1. Общее собрание членов Товарищества проводится в следующих формах:</w:t>
      </w:r>
    </w:p>
    <w:p w14:paraId="42986DB8"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10.1.1. Очное голосование.</w:t>
      </w:r>
    </w:p>
    <w:p w14:paraId="6CB60EBF"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10.1.2. Очно-заочное голосование.</w:t>
      </w:r>
    </w:p>
    <w:p w14:paraId="1F60AC9A"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10.1.3. Заочное голосование.</w:t>
      </w:r>
    </w:p>
    <w:p w14:paraId="5ACA431F"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10.1.4. Очно-заочное или заочное голосование с применением электронных или иных технических средств.</w:t>
      </w:r>
    </w:p>
    <w:p w14:paraId="1C7DD86D"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10.2. Очередное общее собрание проводится не реже одного раза в год.</w:t>
      </w:r>
    </w:p>
    <w:p w14:paraId="22E4911C"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10.3. Внеочередное общее собрание проводится по решению правления, по требованию ревизионной комиссии или ревизора, по требованию членов Товарищества в количестве более одной пятой от общего числа членов Товарищества, а также в иных случаях, предусмотренных законом.</w:t>
      </w:r>
    </w:p>
    <w:p w14:paraId="359FABE6"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10.4. К исключительной компетенции общего собрания членов Товарищества относятся вопросы, предусмотренные Федеральным законом № 217-ФЗ, Гражданским кодексом Российской Федерации и настоящим Уставом, в том числе:</w:t>
      </w:r>
    </w:p>
    <w:p w14:paraId="49927065"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10.4.1. Изменение Устава Товарищества.</w:t>
      </w:r>
    </w:p>
    <w:p w14:paraId="11EEA45E"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10.4.2. Избрание председателя Товарищества, членов правления, ревизионной комиссии или ревизора, досрочное прекращение их полномочий.</w:t>
      </w:r>
    </w:p>
    <w:p w14:paraId="0B245D2E"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10.4.3. Определение условий оплаты труда председателя, членов правления, ревизионной комиссии или ревизора, работников Товарищества.</w:t>
      </w:r>
    </w:p>
    <w:p w14:paraId="0D175594"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10.4.4. Принятие решений о приобретении Товариществом земельных участков, находящихся в государственной или муниципальной собственности.</w:t>
      </w:r>
    </w:p>
    <w:p w14:paraId="533AB427"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10.4.5. Принятие решений о создании, строительстве, реконструкции или приобретении имущества общего пользования.</w:t>
      </w:r>
    </w:p>
    <w:p w14:paraId="0E1E2E83"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10.4.6. Принятие решений о передаче имущества общего пользования в аренду, безвозмездное пользование, об установлении сервитута.</w:t>
      </w:r>
    </w:p>
    <w:p w14:paraId="36EB121C"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10.4.7. Принятие решений о передаче недвижимого имущества общего пользования в общую долевую собственность собственников земельных участков, ресурсоснабжающим организациям, государственную или муниципальную собственность.</w:t>
      </w:r>
    </w:p>
    <w:p w14:paraId="732290B0"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lastRenderedPageBreak/>
        <w:t>10.4.8. Принятие решений о государственной регистрации прав на объекты недвижимости общего пользования.</w:t>
      </w:r>
    </w:p>
    <w:p w14:paraId="1015ABF2"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10.4.9. Исключение граждан из числа членов Товарищества.</w:t>
      </w:r>
    </w:p>
    <w:p w14:paraId="2A722E12"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10.4.10. Определение порядка рассмотрения заявлений о приеме в члены Товарищества.</w:t>
      </w:r>
    </w:p>
    <w:p w14:paraId="795E2321"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10.4.11. Принятие решений об открытии и закрытии банковских счетов Товарищества.</w:t>
      </w:r>
    </w:p>
    <w:p w14:paraId="2B76AAD7"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10.4.12. Принятие решений о подготовке проекта межевания территории, проекта планировки территории, изменений в такую документацию, их одобрение.</w:t>
      </w:r>
    </w:p>
    <w:p w14:paraId="0284CBB5"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10.4.13. Распределение образованных земельных участков между членами Товарищества в случаях, предусмотренных законом.</w:t>
      </w:r>
    </w:p>
    <w:p w14:paraId="3B878AD0"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10.4.14. Утверждение отчетов ревизионной комиссии или ревизора.</w:t>
      </w:r>
    </w:p>
    <w:p w14:paraId="59E51FE9"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10.4.15. Принятие решений о создании ассоциаций, союзов, вступлении в них и выходе из них.</w:t>
      </w:r>
    </w:p>
    <w:p w14:paraId="46061006"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10.4.16. Заключение договора с аудиторской организацией или индивидуальным аудитором.</w:t>
      </w:r>
    </w:p>
    <w:p w14:paraId="71A1A2F9"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10.4.17. Утверждение порядка ведения общего собрания, деятельности председателя, правления, ревизионной комиссии или ревизора.</w:t>
      </w:r>
    </w:p>
    <w:p w14:paraId="60F620C4"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10.4.18. Рассмотрение жалоб членов Товарищества на решения и действия органов Товарищества.</w:t>
      </w:r>
    </w:p>
    <w:p w14:paraId="5D53F836"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10.4.19. Утверждение приходно-расходной сметы и принятие решения о ее исполнении.</w:t>
      </w:r>
    </w:p>
    <w:p w14:paraId="796616DD"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10.4.20. Утверждение отчетов правления и председателя.</w:t>
      </w:r>
    </w:p>
    <w:p w14:paraId="5C882806"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10.4.21. Определение порядка рассмотрения обращений, заявлений и жалоб.</w:t>
      </w:r>
    </w:p>
    <w:p w14:paraId="6E74653D"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10.4.22. Избрание председательствующего на общем собрании.</w:t>
      </w:r>
    </w:p>
    <w:p w14:paraId="025CC70E"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 xml:space="preserve">10.4.23. Определение размера и срока внесения взносов, порядка расходования целевых взносов, размера и срока внесения платы лицами, </w:t>
      </w:r>
      <w:proofErr w:type="spellStart"/>
      <w:r w:rsidRPr="00AE016E">
        <w:rPr>
          <w:rFonts w:ascii="Roboto" w:eastAsia="Times New Roman" w:hAnsi="Roboto" w:cs="Times New Roman"/>
          <w:spacing w:val="2"/>
          <w:sz w:val="21"/>
          <w:szCs w:val="21"/>
          <w:lang w:eastAsia="ru-RU"/>
        </w:rPr>
        <w:t>ведщими</w:t>
      </w:r>
      <w:proofErr w:type="spellEnd"/>
      <w:r w:rsidRPr="00AE016E">
        <w:rPr>
          <w:rFonts w:ascii="Roboto" w:eastAsia="Times New Roman" w:hAnsi="Roboto" w:cs="Times New Roman"/>
          <w:spacing w:val="2"/>
          <w:sz w:val="21"/>
          <w:szCs w:val="21"/>
          <w:lang w:eastAsia="ru-RU"/>
        </w:rPr>
        <w:t xml:space="preserve"> садоводство без участия в Товариществе.</w:t>
      </w:r>
    </w:p>
    <w:p w14:paraId="3C4D1B29"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10.4.24. Принятие решений о реорганизации и ликвидации Товарищества.</w:t>
      </w:r>
    </w:p>
    <w:p w14:paraId="7517BAC7"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10.4.25. Принятие решений о выполнении комплексных кадастровых работ.</w:t>
      </w:r>
    </w:p>
    <w:p w14:paraId="2A654EB1"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10.4.26. Принятие решения о применении электронных или иных технических средств при принятии решений общим собранием.</w:t>
      </w:r>
    </w:p>
    <w:p w14:paraId="0B88B372"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10.4.27. Утверждение внутренних положений, правил и регламентов Товарищества.</w:t>
      </w:r>
    </w:p>
    <w:p w14:paraId="1658D969"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10.5. Общее собрание вправе принимать решения по иным вопросам деятельности Товарищества, если они не отнесены законом или настоящим Уставом к компетенции иных органов.</w:t>
      </w:r>
    </w:p>
    <w:p w14:paraId="69993F13"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lastRenderedPageBreak/>
        <w:t>10.6. Общее собрание правомочно, если в нем участвуют более 50 процентов членов Товарищества или их представителей.</w:t>
      </w:r>
    </w:p>
    <w:p w14:paraId="3715A301"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10.7. Каждый член Товарищества имеет один голос, если иное императивно не установлено законом.</w:t>
      </w:r>
    </w:p>
    <w:p w14:paraId="541B34CE"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10.8. Представитель члена Товарищества участвует в общем собрании на основании доверенности, оформленной в соответствии с законодательством Российской Федерации.</w:t>
      </w:r>
    </w:p>
    <w:p w14:paraId="32C59BB4"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 xml:space="preserve">10.9. Решения по вопросам, для которых законом установлено квалифицированное большинство, принимаются не менее чем двумя третями голосов от общего числа присутствующих на общем собрании членов </w:t>
      </w:r>
      <w:proofErr w:type="spellStart"/>
      <w:r w:rsidRPr="00AE016E">
        <w:rPr>
          <w:rFonts w:ascii="Roboto" w:eastAsia="Times New Roman" w:hAnsi="Roboto" w:cs="Times New Roman"/>
          <w:spacing w:val="2"/>
          <w:sz w:val="21"/>
          <w:szCs w:val="21"/>
          <w:lang w:eastAsia="ru-RU"/>
        </w:rPr>
        <w:t>Товарищства</w:t>
      </w:r>
      <w:proofErr w:type="spellEnd"/>
      <w:r w:rsidRPr="00AE016E">
        <w:rPr>
          <w:rFonts w:ascii="Roboto" w:eastAsia="Times New Roman" w:hAnsi="Roboto" w:cs="Times New Roman"/>
          <w:spacing w:val="2"/>
          <w:sz w:val="21"/>
          <w:szCs w:val="21"/>
          <w:lang w:eastAsia="ru-RU"/>
        </w:rPr>
        <w:t>, если законом не установлен иной порядок.</w:t>
      </w:r>
    </w:p>
    <w:p w14:paraId="61F30C33"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10.10. По иным вопросам решения принимаются большинством голосов от числа присутствующих на общем собрании членов Товарищества, если иное не предусмотрено законом.</w:t>
      </w:r>
    </w:p>
    <w:p w14:paraId="4427E921"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10.11. При определении результатов голосования по вопросам, по которым лица, ведущие садоводство без участия в Товариществе, имеют право голосовать, учитываются их голоса в порядке, предусмотренном Федеральным законом № 217-ФЗ.</w:t>
      </w:r>
    </w:p>
    <w:p w14:paraId="4A276058"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10.12. Общее собрание не вправе принимать решения по вопросам, не включенным в повестку, указанную в уведомлении о проведении общего собрания. Включение дополнительных вопросов непосредственно при проведении общего собрания не допускается.</w:t>
      </w:r>
    </w:p>
    <w:p w14:paraId="63A7E323" w14:textId="77777777" w:rsidR="00AE016E" w:rsidRPr="00AE016E" w:rsidRDefault="00AE016E" w:rsidP="00AE016E">
      <w:pPr>
        <w:spacing w:before="240" w:after="240" w:line="240" w:lineRule="auto"/>
        <w:rPr>
          <w:rFonts w:ascii="Times New Roman" w:eastAsia="Times New Roman" w:hAnsi="Times New Roman" w:cs="Times New Roman"/>
          <w:sz w:val="24"/>
          <w:szCs w:val="24"/>
          <w:lang w:eastAsia="ru-RU"/>
        </w:rPr>
      </w:pPr>
      <w:r w:rsidRPr="00AE016E">
        <w:rPr>
          <w:rFonts w:ascii="Times New Roman" w:eastAsia="Times New Roman" w:hAnsi="Times New Roman" w:cs="Times New Roman"/>
          <w:sz w:val="24"/>
          <w:szCs w:val="24"/>
          <w:lang w:eastAsia="ru-RU"/>
        </w:rPr>
        <w:pict w14:anchorId="70224E05">
          <v:rect id="_x0000_i1116" style="width:0;height:.75pt" o:hralign="center" o:hrstd="t" o:hr="t" fillcolor="#a0a0a0" stroked="f"/>
        </w:pict>
      </w:r>
    </w:p>
    <w:p w14:paraId="3AC1A762" w14:textId="77777777" w:rsidR="00AE016E" w:rsidRPr="00AE016E" w:rsidRDefault="00AE016E" w:rsidP="00AE016E">
      <w:pPr>
        <w:shd w:val="clear" w:color="auto" w:fill="FFFFFF"/>
        <w:spacing w:before="100" w:beforeAutospacing="1" w:after="100" w:afterAutospacing="1" w:line="240" w:lineRule="auto"/>
        <w:outlineLvl w:val="1"/>
        <w:rPr>
          <w:rFonts w:ascii="Roboto" w:eastAsia="Times New Roman" w:hAnsi="Roboto" w:cs="Times New Roman"/>
          <w:b/>
          <w:bCs/>
          <w:spacing w:val="2"/>
          <w:sz w:val="29"/>
          <w:szCs w:val="29"/>
          <w:lang w:eastAsia="ru-RU"/>
        </w:rPr>
      </w:pPr>
      <w:r w:rsidRPr="00AE016E">
        <w:rPr>
          <w:rFonts w:ascii="Roboto" w:eastAsia="Times New Roman" w:hAnsi="Roboto" w:cs="Times New Roman"/>
          <w:b/>
          <w:bCs/>
          <w:spacing w:val="2"/>
          <w:sz w:val="29"/>
          <w:szCs w:val="29"/>
          <w:lang w:eastAsia="ru-RU"/>
        </w:rPr>
        <w:t>11. УВЕДОМЛЕНИЕ О ПРОВЕДЕНИИ ОБЩЕГО СОБРАНИЯ</w:t>
      </w:r>
    </w:p>
    <w:p w14:paraId="323F2322"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 xml:space="preserve">11.1. </w:t>
      </w:r>
      <w:proofErr w:type="spellStart"/>
      <w:r w:rsidRPr="00AE016E">
        <w:rPr>
          <w:rFonts w:ascii="Roboto" w:eastAsia="Times New Roman" w:hAnsi="Roboto" w:cs="Times New Roman"/>
          <w:spacing w:val="2"/>
          <w:sz w:val="21"/>
          <w:szCs w:val="21"/>
          <w:lang w:eastAsia="ru-RU"/>
        </w:rPr>
        <w:t>Уведмление</w:t>
      </w:r>
      <w:proofErr w:type="spellEnd"/>
      <w:r w:rsidRPr="00AE016E">
        <w:rPr>
          <w:rFonts w:ascii="Roboto" w:eastAsia="Times New Roman" w:hAnsi="Roboto" w:cs="Times New Roman"/>
          <w:spacing w:val="2"/>
          <w:sz w:val="21"/>
          <w:szCs w:val="21"/>
          <w:lang w:eastAsia="ru-RU"/>
        </w:rPr>
        <w:t xml:space="preserve"> о проведении общего собрания направляется не менее чем за две недели до даты его проведения.</w:t>
      </w:r>
    </w:p>
    <w:p w14:paraId="3B33A299"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11.2. Уведомление направляется членам Товарищества и, в случаях, предусмотренных законом, лицам, ведущим садоводство без участия в Товариществе.</w:t>
      </w:r>
    </w:p>
    <w:p w14:paraId="46F199DA"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11.3. Уведомление о проведении общего собрания членов Товарищества:</w:t>
      </w:r>
    </w:p>
    <w:p w14:paraId="3DA82AF8"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11.3.1. Направляется по адресам, указанным в реестре членов Товарищества.</w:t>
      </w:r>
    </w:p>
    <w:p w14:paraId="77853FB6"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11.3.2. При наличии в реестре членов Товарищества адреса электронной почты уведомление направляется в форме электронного сообщения.</w:t>
      </w:r>
    </w:p>
    <w:p w14:paraId="4DEA1E3B"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11.3.3. Может направляться с официального адреса электронной почты Товарищества </w:t>
      </w:r>
      <w:hyperlink r:id="rId7" w:tgtFrame="_blank" w:history="1">
        <w:r w:rsidRPr="00AE016E">
          <w:rPr>
            <w:rFonts w:ascii="Roboto" w:eastAsia="Times New Roman" w:hAnsi="Roboto" w:cs="Times New Roman"/>
            <w:b/>
            <w:bCs/>
            <w:color w:val="333333"/>
            <w:spacing w:val="2"/>
            <w:sz w:val="21"/>
            <w:szCs w:val="21"/>
            <w:u w:val="single"/>
            <w:lang w:eastAsia="ru-RU"/>
          </w:rPr>
          <w:t>info@sntpolyanka.ru</w:t>
        </w:r>
      </w:hyperlink>
      <w:r w:rsidRPr="00AE016E">
        <w:rPr>
          <w:rFonts w:ascii="Roboto" w:eastAsia="Times New Roman" w:hAnsi="Roboto" w:cs="Times New Roman"/>
          <w:spacing w:val="2"/>
          <w:sz w:val="21"/>
          <w:szCs w:val="21"/>
          <w:lang w:eastAsia="ru-RU"/>
        </w:rPr>
        <w:t>.</w:t>
      </w:r>
    </w:p>
    <w:p w14:paraId="299693AE"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11.3.4. Размещается на официальном сайте Товарищества </w:t>
      </w:r>
      <w:hyperlink r:id="rId8" w:tgtFrame="_blank" w:history="1">
        <w:r w:rsidRPr="00AE016E">
          <w:rPr>
            <w:rFonts w:ascii="Roboto" w:eastAsia="Times New Roman" w:hAnsi="Roboto" w:cs="Times New Roman"/>
            <w:b/>
            <w:bCs/>
            <w:color w:val="333333"/>
            <w:spacing w:val="2"/>
            <w:sz w:val="21"/>
            <w:szCs w:val="21"/>
            <w:u w:val="single"/>
            <w:lang w:eastAsia="ru-RU"/>
          </w:rPr>
          <w:t>https://sntpolyanka.ru/</w:t>
        </w:r>
      </w:hyperlink>
      <w:r w:rsidRPr="00AE016E">
        <w:rPr>
          <w:rFonts w:ascii="Roboto" w:eastAsia="Times New Roman" w:hAnsi="Roboto" w:cs="Times New Roman"/>
          <w:spacing w:val="2"/>
          <w:sz w:val="21"/>
          <w:szCs w:val="21"/>
          <w:lang w:eastAsia="ru-RU"/>
        </w:rPr>
        <w:t> при наличии технической возможности размещения.</w:t>
      </w:r>
    </w:p>
    <w:p w14:paraId="10AC3050"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11.3.5. Размещается на информационном щите, расположенном в границах территории СНТ «Полянка».</w:t>
      </w:r>
    </w:p>
    <w:p w14:paraId="38C62615"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lastRenderedPageBreak/>
        <w:t xml:space="preserve">11.4. Дополнительно уведомление может направляться посредством </w:t>
      </w:r>
      <w:proofErr w:type="spellStart"/>
      <w:r w:rsidRPr="00AE016E">
        <w:rPr>
          <w:rFonts w:ascii="Roboto" w:eastAsia="Times New Roman" w:hAnsi="Roboto" w:cs="Times New Roman"/>
          <w:spacing w:val="2"/>
          <w:sz w:val="21"/>
          <w:szCs w:val="21"/>
          <w:lang w:eastAsia="ru-RU"/>
        </w:rPr>
        <w:t>СМС-сообщений</w:t>
      </w:r>
      <w:proofErr w:type="spellEnd"/>
      <w:r w:rsidRPr="00AE016E">
        <w:rPr>
          <w:rFonts w:ascii="Roboto" w:eastAsia="Times New Roman" w:hAnsi="Roboto" w:cs="Times New Roman"/>
          <w:spacing w:val="2"/>
          <w:sz w:val="21"/>
          <w:szCs w:val="21"/>
          <w:lang w:eastAsia="ru-RU"/>
        </w:rPr>
        <w:t>, мессенджеров и иных средств связи, если такие способы не заменяют порядок уведомления, установленный Федеральным законом № 217-ФЗ и настоящим Уставом.</w:t>
      </w:r>
    </w:p>
    <w:p w14:paraId="24AFD63D"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11.5. В уведомлении указываются:</w:t>
      </w:r>
    </w:p>
    <w:p w14:paraId="08BA9723" w14:textId="77777777" w:rsidR="00AE016E" w:rsidRPr="00AE016E" w:rsidRDefault="00AE016E" w:rsidP="00AE016E">
      <w:pPr>
        <w:numPr>
          <w:ilvl w:val="0"/>
          <w:numId w:val="15"/>
        </w:num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форма проведения собрания;</w:t>
      </w:r>
    </w:p>
    <w:p w14:paraId="7944DD4C" w14:textId="77777777" w:rsidR="00AE016E" w:rsidRPr="00AE016E" w:rsidRDefault="00AE016E" w:rsidP="00AE016E">
      <w:pPr>
        <w:numPr>
          <w:ilvl w:val="0"/>
          <w:numId w:val="15"/>
        </w:num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перечень вопросов, подлежащих рассмотрению на общем собрании;</w:t>
      </w:r>
    </w:p>
    <w:p w14:paraId="61EAA6AA" w14:textId="77777777" w:rsidR="00AE016E" w:rsidRPr="00AE016E" w:rsidRDefault="00AE016E" w:rsidP="00AE016E">
      <w:pPr>
        <w:numPr>
          <w:ilvl w:val="0"/>
          <w:numId w:val="15"/>
        </w:num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дата, время и место проведения общего собрания;</w:t>
      </w:r>
    </w:p>
    <w:p w14:paraId="0208C3EB" w14:textId="77777777" w:rsidR="00AE016E" w:rsidRPr="00AE016E" w:rsidRDefault="00AE016E" w:rsidP="00AE016E">
      <w:pPr>
        <w:numPr>
          <w:ilvl w:val="0"/>
          <w:numId w:val="15"/>
        </w:num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дата, время и место очной части, если она проводится;</w:t>
      </w:r>
    </w:p>
    <w:p w14:paraId="2550C106" w14:textId="77777777" w:rsidR="00AE016E" w:rsidRPr="00AE016E" w:rsidRDefault="00AE016E" w:rsidP="00AE016E">
      <w:pPr>
        <w:numPr>
          <w:ilvl w:val="0"/>
          <w:numId w:val="15"/>
        </w:num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дата и время начала и окончания приема бюллетеней или электронных решений, если проводится очно-заочное или заочное голосование;</w:t>
      </w:r>
    </w:p>
    <w:p w14:paraId="2609D4EE" w14:textId="77777777" w:rsidR="00AE016E" w:rsidRPr="00AE016E" w:rsidRDefault="00AE016E" w:rsidP="00AE016E">
      <w:pPr>
        <w:numPr>
          <w:ilvl w:val="0"/>
          <w:numId w:val="15"/>
        </w:num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способ ознакомления с проектами документов и иными материалами, планируемыми к рассмотрению на общем собрании;</w:t>
      </w:r>
    </w:p>
    <w:p w14:paraId="623A7F75" w14:textId="77777777" w:rsidR="00AE016E" w:rsidRPr="00AE016E" w:rsidRDefault="00AE016E" w:rsidP="00AE016E">
      <w:pPr>
        <w:numPr>
          <w:ilvl w:val="0"/>
          <w:numId w:val="15"/>
        </w:num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порядок участия и голосования;</w:t>
      </w:r>
    </w:p>
    <w:p w14:paraId="793892E7" w14:textId="77777777" w:rsidR="00AE016E" w:rsidRPr="00AE016E" w:rsidRDefault="00AE016E" w:rsidP="00AE016E">
      <w:pPr>
        <w:numPr>
          <w:ilvl w:val="0"/>
          <w:numId w:val="15"/>
        </w:num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порядок направления бюллетеней или электронных решений;</w:t>
      </w:r>
    </w:p>
    <w:p w14:paraId="0A689B3C" w14:textId="77777777" w:rsidR="00AE016E" w:rsidRPr="00AE016E" w:rsidRDefault="00AE016E" w:rsidP="00AE016E">
      <w:pPr>
        <w:numPr>
          <w:ilvl w:val="0"/>
          <w:numId w:val="15"/>
        </w:num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сведения об электронных или иных технических средствах, если они применяются;</w:t>
      </w:r>
    </w:p>
    <w:p w14:paraId="6A181540" w14:textId="77777777" w:rsidR="00AE016E" w:rsidRPr="00AE016E" w:rsidRDefault="00AE016E" w:rsidP="00AE016E">
      <w:pPr>
        <w:numPr>
          <w:ilvl w:val="0"/>
          <w:numId w:val="15"/>
        </w:num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контактные данные лица или комиссии, ответственных за прием голосов;</w:t>
      </w:r>
    </w:p>
    <w:p w14:paraId="38F42AE4" w14:textId="77777777" w:rsidR="00AE016E" w:rsidRPr="00AE016E" w:rsidRDefault="00AE016E" w:rsidP="00AE016E">
      <w:pPr>
        <w:numPr>
          <w:ilvl w:val="0"/>
          <w:numId w:val="15"/>
        </w:num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проекты решений по вопросам повестки при наличии.</w:t>
      </w:r>
    </w:p>
    <w:p w14:paraId="0A1E4339"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11.6. Материалы к собранию должны быть доступны для ознакомления не менее чем за 7 дней до даты проведения собрания, а проекты приходно-расходной сметы и финансово-экономического обоснования размера взносов — не менее чем за 14 дней до даты собрания, если вопрос об их утверждении включен в повестку.</w:t>
      </w:r>
    </w:p>
    <w:p w14:paraId="4605A5BE"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11.7. В случае включения в повестку вопросов, по которым лица, ведущие садоводство без участия в Товариществе, вправе принимать участие в голосовании, такие лица уведомляются о проведении общего собрания в порядке, установленном для уведомления членов Товарищества.</w:t>
      </w:r>
    </w:p>
    <w:p w14:paraId="61B4412A" w14:textId="77777777" w:rsidR="00AE016E" w:rsidRPr="00AE016E" w:rsidRDefault="00AE016E" w:rsidP="00AE016E">
      <w:pPr>
        <w:spacing w:before="240" w:after="240" w:line="240" w:lineRule="auto"/>
        <w:rPr>
          <w:rFonts w:ascii="Times New Roman" w:eastAsia="Times New Roman" w:hAnsi="Times New Roman" w:cs="Times New Roman"/>
          <w:sz w:val="24"/>
          <w:szCs w:val="24"/>
          <w:lang w:eastAsia="ru-RU"/>
        </w:rPr>
      </w:pPr>
      <w:r w:rsidRPr="00AE016E">
        <w:rPr>
          <w:rFonts w:ascii="Times New Roman" w:eastAsia="Times New Roman" w:hAnsi="Times New Roman" w:cs="Times New Roman"/>
          <w:sz w:val="24"/>
          <w:szCs w:val="24"/>
          <w:lang w:eastAsia="ru-RU"/>
        </w:rPr>
        <w:pict w14:anchorId="6F180130">
          <v:rect id="_x0000_i1117" style="width:0;height:.75pt" o:hralign="center" o:hrstd="t" o:hr="t" fillcolor="#a0a0a0" stroked="f"/>
        </w:pict>
      </w:r>
    </w:p>
    <w:p w14:paraId="5B34CB9D" w14:textId="77777777" w:rsidR="00AE016E" w:rsidRPr="00AE016E" w:rsidRDefault="00AE016E" w:rsidP="00AE016E">
      <w:pPr>
        <w:shd w:val="clear" w:color="auto" w:fill="FFFFFF"/>
        <w:spacing w:before="100" w:beforeAutospacing="1" w:after="100" w:afterAutospacing="1" w:line="240" w:lineRule="auto"/>
        <w:outlineLvl w:val="1"/>
        <w:rPr>
          <w:rFonts w:ascii="Roboto" w:eastAsia="Times New Roman" w:hAnsi="Roboto" w:cs="Times New Roman"/>
          <w:b/>
          <w:bCs/>
          <w:spacing w:val="2"/>
          <w:sz w:val="29"/>
          <w:szCs w:val="29"/>
          <w:lang w:eastAsia="ru-RU"/>
        </w:rPr>
      </w:pPr>
      <w:r w:rsidRPr="00AE016E">
        <w:rPr>
          <w:rFonts w:ascii="Roboto" w:eastAsia="Times New Roman" w:hAnsi="Roboto" w:cs="Times New Roman"/>
          <w:b/>
          <w:bCs/>
          <w:spacing w:val="2"/>
          <w:sz w:val="29"/>
          <w:szCs w:val="29"/>
          <w:lang w:eastAsia="ru-RU"/>
        </w:rPr>
        <w:t>12. ОЧНО-ЗАОЧНОЕ И ЗАОЧНОЕ ГОЛОСОВАНИЕ</w:t>
      </w:r>
    </w:p>
    <w:p w14:paraId="13741A55"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 xml:space="preserve">12.1. Решения общего собрания могут приниматься путем очно-заочного голосования по вопросам компетенции общего собрания, если иное не установлено законодательством </w:t>
      </w:r>
      <w:proofErr w:type="spellStart"/>
      <w:r w:rsidRPr="00AE016E">
        <w:rPr>
          <w:rFonts w:ascii="Roboto" w:eastAsia="Times New Roman" w:hAnsi="Roboto" w:cs="Times New Roman"/>
          <w:spacing w:val="2"/>
          <w:sz w:val="21"/>
          <w:szCs w:val="21"/>
          <w:lang w:eastAsia="ru-RU"/>
        </w:rPr>
        <w:t>оссийской</w:t>
      </w:r>
      <w:proofErr w:type="spellEnd"/>
      <w:r w:rsidRPr="00AE016E">
        <w:rPr>
          <w:rFonts w:ascii="Roboto" w:eastAsia="Times New Roman" w:hAnsi="Roboto" w:cs="Times New Roman"/>
          <w:spacing w:val="2"/>
          <w:sz w:val="21"/>
          <w:szCs w:val="21"/>
          <w:lang w:eastAsia="ru-RU"/>
        </w:rPr>
        <w:t xml:space="preserve"> Федерации.</w:t>
      </w:r>
    </w:p>
    <w:p w14:paraId="6822EF9D"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12.2. Решения общего собрания могут приниматься путем заочного голосования по вопросам, по которым Федеральный закон № 217-ФЗ допускает принятие решений в такой форме.</w:t>
      </w:r>
    </w:p>
    <w:p w14:paraId="1F4F57D8"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12.3. По вопросам, по которым Федеральным законом № 217-ФЗ установлено ограничение или запрет на принятие решений путем заочного голосования, решения принимаются в очной, очно-заочной или иной допускаемой законом форме.</w:t>
      </w:r>
    </w:p>
    <w:p w14:paraId="41E9ABF8"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12.4. При введении режима повышенной готовности, чрезвычайной ситуации или в иных случаях, предусмотренных законом, заочное голосование может проводиться по вопросам в объеме, допускаемом действующим законодательством Российской Федерации.</w:t>
      </w:r>
    </w:p>
    <w:p w14:paraId="3C773345"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12.5. При очно-заочной форме голосования результаты определяются совокупностью:</w:t>
      </w:r>
    </w:p>
    <w:p w14:paraId="43F6A04E"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 xml:space="preserve">12.5.1. Голосов </w:t>
      </w:r>
      <w:proofErr w:type="spellStart"/>
      <w:r w:rsidRPr="00AE016E">
        <w:rPr>
          <w:rFonts w:ascii="Roboto" w:eastAsia="Times New Roman" w:hAnsi="Roboto" w:cs="Times New Roman"/>
          <w:spacing w:val="2"/>
          <w:sz w:val="21"/>
          <w:szCs w:val="21"/>
          <w:lang w:eastAsia="ru-RU"/>
        </w:rPr>
        <w:t>учатников</w:t>
      </w:r>
      <w:proofErr w:type="spellEnd"/>
      <w:r w:rsidRPr="00AE016E">
        <w:rPr>
          <w:rFonts w:ascii="Roboto" w:eastAsia="Times New Roman" w:hAnsi="Roboto" w:cs="Times New Roman"/>
          <w:spacing w:val="2"/>
          <w:sz w:val="21"/>
          <w:szCs w:val="21"/>
          <w:lang w:eastAsia="ru-RU"/>
        </w:rPr>
        <w:t>, принявших участие в очном обсуждении.</w:t>
      </w:r>
    </w:p>
    <w:p w14:paraId="677099B0"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lastRenderedPageBreak/>
        <w:t>12.5.2. Голосов участников, направивших бюллетени или решения до окончания срока голосования.</w:t>
      </w:r>
    </w:p>
    <w:p w14:paraId="65C4EE78"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12.6. Заочное голосование проводится путем заполнения бюллетеня на бумажном носителе и/или направления решения в электронной форме в порядке, установленном настоящим Уставом.</w:t>
      </w:r>
    </w:p>
    <w:p w14:paraId="4EFD6342"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12.7. Срок приема решений при заочном голосовании устанавливается решением правления о созыве собрания и указывается в уведомлении о проведении общего собрания с соблюдением требований законодательства Российской Федерации.</w:t>
      </w:r>
    </w:p>
    <w:p w14:paraId="69D5C9DE"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12.8. Бюллетень считается действительным, если позволяет достоверно определить участника голосования и его волеизъявление по вопросам повестки.</w:t>
      </w:r>
    </w:p>
    <w:p w14:paraId="49AE4342"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 xml:space="preserve">12.9. При наличии противоречивых решений одного участника по одному вопросу учитывается последнее решение, поступившее до окончания срока голосования, если возможно достоверно определить дату и время его поступления </w:t>
      </w:r>
      <w:proofErr w:type="gramStart"/>
      <w:r w:rsidRPr="00AE016E">
        <w:rPr>
          <w:rFonts w:ascii="Roboto" w:eastAsia="Times New Roman" w:hAnsi="Roboto" w:cs="Times New Roman"/>
          <w:spacing w:val="2"/>
          <w:sz w:val="21"/>
          <w:szCs w:val="21"/>
          <w:lang w:eastAsia="ru-RU"/>
        </w:rPr>
        <w:t>и</w:t>
      </w:r>
      <w:proofErr w:type="gramEnd"/>
      <w:r w:rsidRPr="00AE016E">
        <w:rPr>
          <w:rFonts w:ascii="Roboto" w:eastAsia="Times New Roman" w:hAnsi="Roboto" w:cs="Times New Roman"/>
          <w:spacing w:val="2"/>
          <w:sz w:val="21"/>
          <w:szCs w:val="21"/>
          <w:lang w:eastAsia="ru-RU"/>
        </w:rPr>
        <w:t xml:space="preserve"> если иное не установлено правилами используемой информационной системы.</w:t>
      </w:r>
    </w:p>
    <w:p w14:paraId="3D570D40" w14:textId="77777777" w:rsidR="00AE016E" w:rsidRPr="00AE016E" w:rsidRDefault="00AE016E" w:rsidP="00AE016E">
      <w:pPr>
        <w:spacing w:before="240" w:after="240" w:line="240" w:lineRule="auto"/>
        <w:rPr>
          <w:rFonts w:ascii="Times New Roman" w:eastAsia="Times New Roman" w:hAnsi="Times New Roman" w:cs="Times New Roman"/>
          <w:sz w:val="24"/>
          <w:szCs w:val="24"/>
          <w:lang w:eastAsia="ru-RU"/>
        </w:rPr>
      </w:pPr>
      <w:r w:rsidRPr="00AE016E">
        <w:rPr>
          <w:rFonts w:ascii="Times New Roman" w:eastAsia="Times New Roman" w:hAnsi="Times New Roman" w:cs="Times New Roman"/>
          <w:sz w:val="24"/>
          <w:szCs w:val="24"/>
          <w:lang w:eastAsia="ru-RU"/>
        </w:rPr>
        <w:pict w14:anchorId="06F27385">
          <v:rect id="_x0000_i1118" style="width:0;height:.75pt" o:hralign="center" o:hrstd="t" o:hr="t" fillcolor="#a0a0a0" stroked="f"/>
        </w:pict>
      </w:r>
    </w:p>
    <w:p w14:paraId="4FA414A9" w14:textId="77777777" w:rsidR="00AE016E" w:rsidRPr="00AE016E" w:rsidRDefault="00AE016E" w:rsidP="00AE016E">
      <w:pPr>
        <w:shd w:val="clear" w:color="auto" w:fill="FFFFFF"/>
        <w:spacing w:before="100" w:beforeAutospacing="1" w:after="100" w:afterAutospacing="1" w:line="240" w:lineRule="auto"/>
        <w:outlineLvl w:val="1"/>
        <w:rPr>
          <w:rFonts w:ascii="Roboto" w:eastAsia="Times New Roman" w:hAnsi="Roboto" w:cs="Times New Roman"/>
          <w:b/>
          <w:bCs/>
          <w:spacing w:val="2"/>
          <w:sz w:val="29"/>
          <w:szCs w:val="29"/>
          <w:lang w:eastAsia="ru-RU"/>
        </w:rPr>
      </w:pPr>
      <w:r w:rsidRPr="00AE016E">
        <w:rPr>
          <w:rFonts w:ascii="Roboto" w:eastAsia="Times New Roman" w:hAnsi="Roboto" w:cs="Times New Roman"/>
          <w:b/>
          <w:bCs/>
          <w:spacing w:val="2"/>
          <w:sz w:val="29"/>
          <w:szCs w:val="29"/>
          <w:lang w:eastAsia="ru-RU"/>
        </w:rPr>
        <w:t>13. ПРИНЯТИЕ РЕШЕНИЙ ОБЩЕГО СОБРАНИЯ С ПРИМЕНЕНИЕМ ЭЛЕКТРОННЫХ И ИНЫХ ТЕХНИЧЕСКИХ СРЕДСТВ</w:t>
      </w:r>
    </w:p>
    <w:p w14:paraId="64B96B03"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13.1. Решения общего собрания членов Товарищества могут приниматься с применением электронных или иных технических средств в случаях, порядке и по вопросам, предусмотренным Федеральным законом № 217-ФЗ и настоящим Уставом.</w:t>
      </w:r>
    </w:p>
    <w:p w14:paraId="384B4734"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13.2. С применением электронных или иных технических средств могут проводиться:</w:t>
      </w:r>
    </w:p>
    <w:p w14:paraId="3AF76C0F"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13.2.1. Заочное голосование.</w:t>
      </w:r>
    </w:p>
    <w:p w14:paraId="40F950F1"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13.2.2. Очно-заочное голосование.</w:t>
      </w:r>
    </w:p>
    <w:p w14:paraId="37A3110E"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13.2.3. Очное обсуждение вопросов повестки с использованием средств видеоконференцсвязи, если такое обсуждение не противоречит законодательству Российской Федерации и позволяет обеспечить идентификацию участников.</w:t>
      </w:r>
    </w:p>
    <w:p w14:paraId="05D22852"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13.3. При проведении голосования с применением электронных или иных технических средств могут использоваться:</w:t>
      </w:r>
    </w:p>
    <w:p w14:paraId="6A618A48"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13.3.1. Федеральная государственная информационная система «Единый портал государственных и муниципальных услуг (функций)».</w:t>
      </w:r>
    </w:p>
    <w:p w14:paraId="3B02EAB6"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13.3.2. Единая система идентификации и аутентификации.</w:t>
      </w:r>
    </w:p>
    <w:p w14:paraId="79F319F0"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 xml:space="preserve">13.3.3. Платформа обратной связи или иная государственная информационная система, если такая возможность предусмотрена законодательством </w:t>
      </w:r>
      <w:proofErr w:type="spellStart"/>
      <w:r w:rsidRPr="00AE016E">
        <w:rPr>
          <w:rFonts w:ascii="Roboto" w:eastAsia="Times New Roman" w:hAnsi="Roboto" w:cs="Times New Roman"/>
          <w:spacing w:val="2"/>
          <w:sz w:val="21"/>
          <w:szCs w:val="21"/>
          <w:lang w:eastAsia="ru-RU"/>
        </w:rPr>
        <w:t>оссийской</w:t>
      </w:r>
      <w:proofErr w:type="spellEnd"/>
      <w:r w:rsidRPr="00AE016E">
        <w:rPr>
          <w:rFonts w:ascii="Roboto" w:eastAsia="Times New Roman" w:hAnsi="Roboto" w:cs="Times New Roman"/>
          <w:spacing w:val="2"/>
          <w:sz w:val="21"/>
          <w:szCs w:val="21"/>
          <w:lang w:eastAsia="ru-RU"/>
        </w:rPr>
        <w:t xml:space="preserve"> Федерации.</w:t>
      </w:r>
    </w:p>
    <w:p w14:paraId="7E36F383"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13.3.4. Официальный сайт Товарищества: </w:t>
      </w:r>
      <w:hyperlink r:id="rId9" w:tgtFrame="_blank" w:history="1">
        <w:r w:rsidRPr="00AE016E">
          <w:rPr>
            <w:rFonts w:ascii="Roboto" w:eastAsia="Times New Roman" w:hAnsi="Roboto" w:cs="Times New Roman"/>
            <w:b/>
            <w:bCs/>
            <w:color w:val="333333"/>
            <w:spacing w:val="2"/>
            <w:sz w:val="21"/>
            <w:szCs w:val="21"/>
            <w:u w:val="single"/>
            <w:lang w:eastAsia="ru-RU"/>
          </w:rPr>
          <w:t>https://sntpolyanka.ru/</w:t>
        </w:r>
      </w:hyperlink>
      <w:r w:rsidRPr="00AE016E">
        <w:rPr>
          <w:rFonts w:ascii="Roboto" w:eastAsia="Times New Roman" w:hAnsi="Roboto" w:cs="Times New Roman"/>
          <w:spacing w:val="2"/>
          <w:sz w:val="21"/>
          <w:szCs w:val="21"/>
          <w:lang w:eastAsia="ru-RU"/>
        </w:rPr>
        <w:t> — при наличии технической возможности проведения голосования с соблюдением требований законодательства Российской Федерации.</w:t>
      </w:r>
    </w:p>
    <w:p w14:paraId="1D28D503"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13.3.5. Электронная почта участников голосования, указанная в реестре членов Товарищества или в сведениях о лицах, ведущих садоводство без участия в Товариществе.</w:t>
      </w:r>
    </w:p>
    <w:p w14:paraId="4280A7A3"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lastRenderedPageBreak/>
        <w:t>13.3.6. Официальная электронная почта Товарищества </w:t>
      </w:r>
      <w:hyperlink r:id="rId10" w:tgtFrame="_blank" w:history="1">
        <w:r w:rsidRPr="00AE016E">
          <w:rPr>
            <w:rFonts w:ascii="Roboto" w:eastAsia="Times New Roman" w:hAnsi="Roboto" w:cs="Times New Roman"/>
            <w:b/>
            <w:bCs/>
            <w:color w:val="333333"/>
            <w:spacing w:val="2"/>
            <w:sz w:val="21"/>
            <w:szCs w:val="21"/>
            <w:u w:val="single"/>
            <w:lang w:eastAsia="ru-RU"/>
          </w:rPr>
          <w:t>info@sntpolyanka.ru</w:t>
        </w:r>
      </w:hyperlink>
      <w:r w:rsidRPr="00AE016E">
        <w:rPr>
          <w:rFonts w:ascii="Roboto" w:eastAsia="Times New Roman" w:hAnsi="Roboto" w:cs="Times New Roman"/>
          <w:spacing w:val="2"/>
          <w:sz w:val="21"/>
          <w:szCs w:val="21"/>
          <w:lang w:eastAsia="ru-RU"/>
        </w:rPr>
        <w:t> для приема решений участников голосования, если такой способ указан в уведомлении о проведении собрания.</w:t>
      </w:r>
    </w:p>
    <w:p w14:paraId="5CABDFFF"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13.3.7. Передача коротких текстовых сообщений на номер телефона, указанный в реестре членов Товарищества или в сведениях о лицах, ведущих садоводство без участия в Товариществе.</w:t>
      </w:r>
    </w:p>
    <w:p w14:paraId="48BD13ED"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13.3.8. Иные технические средства, прямо предусмотренные законодательством Российской Федерации и настоящим Уставом.</w:t>
      </w:r>
    </w:p>
    <w:p w14:paraId="18B24038"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13.4. Официальный сайт Товарищества </w:t>
      </w:r>
      <w:hyperlink r:id="rId11" w:tgtFrame="_blank" w:history="1">
        <w:r w:rsidRPr="00AE016E">
          <w:rPr>
            <w:rFonts w:ascii="Roboto" w:eastAsia="Times New Roman" w:hAnsi="Roboto" w:cs="Times New Roman"/>
            <w:b/>
            <w:bCs/>
            <w:color w:val="333333"/>
            <w:spacing w:val="2"/>
            <w:sz w:val="21"/>
            <w:szCs w:val="21"/>
            <w:u w:val="single"/>
            <w:lang w:eastAsia="ru-RU"/>
          </w:rPr>
          <w:t>https://sntpolyanka.ru/</w:t>
        </w:r>
      </w:hyperlink>
      <w:r w:rsidRPr="00AE016E">
        <w:rPr>
          <w:rFonts w:ascii="Roboto" w:eastAsia="Times New Roman" w:hAnsi="Roboto" w:cs="Times New Roman"/>
          <w:spacing w:val="2"/>
          <w:sz w:val="21"/>
          <w:szCs w:val="21"/>
          <w:lang w:eastAsia="ru-RU"/>
        </w:rPr>
        <w:t> используется для размещения уведомлений, сообщений, документов и материалов, связанных с подготовкой и проведением общих собраний. Проведение голосования через официальный сайт допускается только при наличии технической возможности идентификации участников голосования, фиксации их решений, даты и времени поступления решений, обеспечения сохранности данных и формирования результатов голосования.</w:t>
      </w:r>
    </w:p>
    <w:p w14:paraId="09566503"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13.5. Заочное голосование с использованием Единого портала государственных и муниципальных услуг, Единой системы идентификации и аутентификации, платформы обратной связи или иной государственной информационной системы проводится в порядке, предусмотренном законодательством Российской Федерации, техническими регламентами соответствующей системы, настоящим Уставом и решением о проведении общего собрания.</w:t>
      </w:r>
    </w:p>
    <w:p w14:paraId="526DCE33"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 xml:space="preserve">13.6. Для участия в голосовании с использованием государственных информационных систем участник голосования должен иметь подтвержденную учетную запись в Единой системе идентификации и аутентификации, </w:t>
      </w:r>
      <w:proofErr w:type="spellStart"/>
      <w:r w:rsidRPr="00AE016E">
        <w:rPr>
          <w:rFonts w:ascii="Roboto" w:eastAsia="Times New Roman" w:hAnsi="Roboto" w:cs="Times New Roman"/>
          <w:spacing w:val="2"/>
          <w:sz w:val="21"/>
          <w:szCs w:val="21"/>
          <w:lang w:eastAsia="ru-RU"/>
        </w:rPr>
        <w:t>еси</w:t>
      </w:r>
      <w:proofErr w:type="spellEnd"/>
      <w:r w:rsidRPr="00AE016E">
        <w:rPr>
          <w:rFonts w:ascii="Roboto" w:eastAsia="Times New Roman" w:hAnsi="Roboto" w:cs="Times New Roman"/>
          <w:spacing w:val="2"/>
          <w:sz w:val="21"/>
          <w:szCs w:val="21"/>
          <w:lang w:eastAsia="ru-RU"/>
        </w:rPr>
        <w:t xml:space="preserve"> иное не предусмотрено правилами соответствующей системы.</w:t>
      </w:r>
    </w:p>
    <w:p w14:paraId="598C5783"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13.7. Уведомление о проведении общего собрания с применением электронных или иных технических средств должно содержать, помимо сведений, предусмотренных Федеральным законом № 217-ФЗ:</w:t>
      </w:r>
    </w:p>
    <w:p w14:paraId="78062663"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13.7.1. Сведения о форме проведения собрания.</w:t>
      </w:r>
    </w:p>
    <w:p w14:paraId="1EFB9017"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13.7.2. Дату и время начала и окончания голосования.</w:t>
      </w:r>
    </w:p>
    <w:p w14:paraId="33D37A07"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13.7.3. Сведения об используемых электронных или иных технических средствах.</w:t>
      </w:r>
    </w:p>
    <w:p w14:paraId="52FD36CF"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13.7.4. Адрес сайта, информационной системы, адрес электронной почты и/или номер телефона для направления решений.</w:t>
      </w:r>
    </w:p>
    <w:p w14:paraId="572C7BFD"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13.7.5. Порядок идентификации участников.</w:t>
      </w:r>
    </w:p>
    <w:p w14:paraId="609D7C1D"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13.7.6. Порядок подтверждения получения решения участника.</w:t>
      </w:r>
    </w:p>
    <w:p w14:paraId="14AF5142"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13.7.7. Порядок ознакомления с материалами собрания.</w:t>
      </w:r>
    </w:p>
    <w:p w14:paraId="24CD19F5"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13.7.8. Сведения о лице или комиссии, ответственных за прием и подсчет голосов.</w:t>
      </w:r>
    </w:p>
    <w:p w14:paraId="6B69A2B2"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13.8. Продолжительность заочного голосования с применением электронных или иных технических средств составляет не менее семи и не более четырнадцати календарных дней без перерыва с даты и времени начала такого голосования, если иной срок не установлен законодательством Российской Федерации.</w:t>
      </w:r>
    </w:p>
    <w:p w14:paraId="4E936692"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lastRenderedPageBreak/>
        <w:t>13.9. При проведении очно-заочного голосования заочное голосование с применением электронных или иных технических средств должно быть завершено до дня проведения очного обсуждения вопросов повестки общего собрания, если иной порядок не установлен законодательством Российской Федерации.</w:t>
      </w:r>
    </w:p>
    <w:p w14:paraId="07D2DC10"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13.10. Голосование с применением электронных или иных технических средств осуществляется при соблюдении следующих условий:</w:t>
      </w:r>
    </w:p>
    <w:p w14:paraId="3F51104E"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13.10.1. Проверка личности участника голосования.</w:t>
      </w:r>
    </w:p>
    <w:p w14:paraId="23EB468C"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13.10.2. Возможность достоверно установить волеизъявление участника по каждому опросу повестки.</w:t>
      </w:r>
    </w:p>
    <w:p w14:paraId="13FE23E8"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13.10.3. Фиксация даты и времени поступления решения.</w:t>
      </w:r>
    </w:p>
    <w:p w14:paraId="17B433DB"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13.10.4. Уведомление участника о получении его решения.</w:t>
      </w:r>
    </w:p>
    <w:p w14:paraId="7736115A"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13.10.5. Хранение результатов голосования и подтверждающих материалов.</w:t>
      </w:r>
    </w:p>
    <w:p w14:paraId="70449DC2"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13.10.6. Обеспечение тайны голосования, если по соответствующему вопросу проводится тайное голосование.</w:t>
      </w:r>
    </w:p>
    <w:p w14:paraId="13650341"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 xml:space="preserve">13.11. При голосовании посредством электронной почты решение участника направляется с адреса электронной почты, указанного в реестре членов Товарищества или в сведениях о лицах, ведущих садоводство без участия в Товариществе, на официальный адрес электронной почты </w:t>
      </w:r>
      <w:proofErr w:type="spellStart"/>
      <w:r w:rsidRPr="00AE016E">
        <w:rPr>
          <w:rFonts w:ascii="Roboto" w:eastAsia="Times New Roman" w:hAnsi="Roboto" w:cs="Times New Roman"/>
          <w:spacing w:val="2"/>
          <w:sz w:val="21"/>
          <w:szCs w:val="21"/>
          <w:lang w:eastAsia="ru-RU"/>
        </w:rPr>
        <w:t>оварищества</w:t>
      </w:r>
      <w:proofErr w:type="spellEnd"/>
      <w:r w:rsidRPr="00AE016E">
        <w:rPr>
          <w:rFonts w:ascii="Roboto" w:eastAsia="Times New Roman" w:hAnsi="Roboto" w:cs="Times New Roman"/>
          <w:spacing w:val="2"/>
          <w:sz w:val="21"/>
          <w:szCs w:val="21"/>
          <w:lang w:eastAsia="ru-RU"/>
        </w:rPr>
        <w:t> </w:t>
      </w:r>
      <w:hyperlink r:id="rId12" w:tgtFrame="_blank" w:history="1">
        <w:r w:rsidRPr="00AE016E">
          <w:rPr>
            <w:rFonts w:ascii="Roboto" w:eastAsia="Times New Roman" w:hAnsi="Roboto" w:cs="Times New Roman"/>
            <w:b/>
            <w:bCs/>
            <w:color w:val="333333"/>
            <w:spacing w:val="2"/>
            <w:sz w:val="21"/>
            <w:szCs w:val="21"/>
            <w:u w:val="single"/>
            <w:lang w:eastAsia="ru-RU"/>
          </w:rPr>
          <w:t>info@sntpolyanka.ru</w:t>
        </w:r>
      </w:hyperlink>
      <w:r w:rsidRPr="00AE016E">
        <w:rPr>
          <w:rFonts w:ascii="Roboto" w:eastAsia="Times New Roman" w:hAnsi="Roboto" w:cs="Times New Roman"/>
          <w:spacing w:val="2"/>
          <w:sz w:val="21"/>
          <w:szCs w:val="21"/>
          <w:lang w:eastAsia="ru-RU"/>
        </w:rPr>
        <w:t>, если такой способ указан в уведомлении о проведении общего собрания.</w:t>
      </w:r>
    </w:p>
    <w:p w14:paraId="253A9E1F"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13.12. При голосовании посредством коротких текстовых сообщений решение участника направляется с номера телефона, указанного в реестре членов Товарищества или в сведениях о лицах, ведущих садоводство без участия в Товариществе, на номер телефона, указанный в уведомлении о проведении общего собрания.</w:t>
      </w:r>
    </w:p>
    <w:p w14:paraId="54D0C601"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13.13. Решение участника голосования, направленно в электронной форме, должно содержать:</w:t>
      </w:r>
    </w:p>
    <w:p w14:paraId="6848FDC9"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13.13.1. Наименование Товарищества.</w:t>
      </w:r>
    </w:p>
    <w:p w14:paraId="533CF7A9"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 xml:space="preserve">13.13.2. Дату </w:t>
      </w:r>
      <w:proofErr w:type="spellStart"/>
      <w:r w:rsidRPr="00AE016E">
        <w:rPr>
          <w:rFonts w:ascii="Roboto" w:eastAsia="Times New Roman" w:hAnsi="Roboto" w:cs="Times New Roman"/>
          <w:spacing w:val="2"/>
          <w:sz w:val="21"/>
          <w:szCs w:val="21"/>
          <w:lang w:eastAsia="ru-RU"/>
        </w:rPr>
        <w:t>олосования</w:t>
      </w:r>
      <w:proofErr w:type="spellEnd"/>
      <w:r w:rsidRPr="00AE016E">
        <w:rPr>
          <w:rFonts w:ascii="Roboto" w:eastAsia="Times New Roman" w:hAnsi="Roboto" w:cs="Times New Roman"/>
          <w:spacing w:val="2"/>
          <w:sz w:val="21"/>
          <w:szCs w:val="21"/>
          <w:lang w:eastAsia="ru-RU"/>
        </w:rPr>
        <w:t xml:space="preserve"> или период голосования.</w:t>
      </w:r>
    </w:p>
    <w:p w14:paraId="64F600F5"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13.13.3. Фамилию, имя, отчество участника.</w:t>
      </w:r>
    </w:p>
    <w:p w14:paraId="4C8FACCA"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13.13.4. Номер садового земельного участка и/или кадастровый номер.</w:t>
      </w:r>
    </w:p>
    <w:p w14:paraId="3EE4AFE7"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13.13.5. Статус участника: член Товарищества или лицо, ведущее садоводство без участия в Товариществе.</w:t>
      </w:r>
    </w:p>
    <w:p w14:paraId="663D07AF"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13.13.6. Номер вопроса повестки.</w:t>
      </w:r>
    </w:p>
    <w:p w14:paraId="4E5CAB73"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13.13.7. Вариант голосования по каждому вопросу: «за», «против» или «воздержался».</w:t>
      </w:r>
    </w:p>
    <w:p w14:paraId="542A43AD"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13.13.8. Дату направления решения.</w:t>
      </w:r>
    </w:p>
    <w:p w14:paraId="74732913"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 xml:space="preserve">13.14. При проведении голосования с использованием государственной информационной системы состав сведений, необходимых для голосования, порядок идентификации </w:t>
      </w:r>
      <w:r w:rsidRPr="00AE016E">
        <w:rPr>
          <w:rFonts w:ascii="Roboto" w:eastAsia="Times New Roman" w:hAnsi="Roboto" w:cs="Times New Roman"/>
          <w:spacing w:val="2"/>
          <w:sz w:val="21"/>
          <w:szCs w:val="21"/>
          <w:lang w:eastAsia="ru-RU"/>
        </w:rPr>
        <w:lastRenderedPageBreak/>
        <w:t>участника, порядок направления решения и фиксации результатов определяются правилами такой системы.</w:t>
      </w:r>
    </w:p>
    <w:p w14:paraId="00FBA6F5"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13.15. Участнику голосования направляется подтверждение получения его решения с указанием даты и времени поступления решения, за исключением случаев, когда такое подтверждение автоматически обеспечивается используемой информационной системой.</w:t>
      </w:r>
    </w:p>
    <w:p w14:paraId="5140AB97"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13.16. При проведении тайного голосования с применением электронных средств должны применяться способы, обеспечивающие тайну голосования. Если обеспечить тайну невозможно, вопрос должен быть вынесен на голосование иным способом, позволяющим соблюсти требования закона и решения общего собрания о тайном голосовании.</w:t>
      </w:r>
    </w:p>
    <w:p w14:paraId="3903AE9A"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 xml:space="preserve">13.17. Не допускается отказ в учете голоса только по причине направления решения в электронной форме, если такой способ был предусмотрен </w:t>
      </w:r>
      <w:proofErr w:type="spellStart"/>
      <w:r w:rsidRPr="00AE016E">
        <w:rPr>
          <w:rFonts w:ascii="Roboto" w:eastAsia="Times New Roman" w:hAnsi="Roboto" w:cs="Times New Roman"/>
          <w:spacing w:val="2"/>
          <w:sz w:val="21"/>
          <w:szCs w:val="21"/>
          <w:lang w:eastAsia="ru-RU"/>
        </w:rPr>
        <w:t>уведомением</w:t>
      </w:r>
      <w:proofErr w:type="spellEnd"/>
      <w:r w:rsidRPr="00AE016E">
        <w:rPr>
          <w:rFonts w:ascii="Roboto" w:eastAsia="Times New Roman" w:hAnsi="Roboto" w:cs="Times New Roman"/>
          <w:spacing w:val="2"/>
          <w:sz w:val="21"/>
          <w:szCs w:val="21"/>
          <w:lang w:eastAsia="ru-RU"/>
        </w:rPr>
        <w:t xml:space="preserve"> и участник идентифицирован.</w:t>
      </w:r>
    </w:p>
    <w:p w14:paraId="5D4E1AB7"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13.18. Решения общего собрания, принятые с применением электронных или иных технических средств, оформляются протоколом с указанием результатов голосования и приложением информации о решении каждого участника голосования по вопросам повестки, сведений об участнике голосования, даты и времени поступления решения, а также иных документов и сведений, предусмотренных Федеральным законом № 217-ФЗ и настоящим Уставом.</w:t>
      </w:r>
    </w:p>
    <w:p w14:paraId="1863D758"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13.19. Результаты голосования с применением электронных или иных технических средств, электронные сообщения, выгрузки из информационных систем, протоколы, реестры, подтверждения получения решений, скриншоты и иные материалы, подтверждающие волеизъявление участников, сохраняются в архиве Товарищества в электронной форме и при необходимости распечатываются на бумажном носителе.</w:t>
      </w:r>
    </w:p>
    <w:p w14:paraId="4948FDEB"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13.20. Участник голосования, не имеющий технической возможности принять участие в голосовании с использованием электронных или иных технических средств, вправе реализовать свое право участия в голосовании путем направления письменного решения или бюллетеня в порядке, указанном в уведомлении о проведении общего собрания, если такой способ предусмотрен формой проведения собрания и не противоречит законодательству Российской Федерации.</w:t>
      </w:r>
    </w:p>
    <w:p w14:paraId="10420DFF"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13.21. Для минимизации споров Товарищество вправе утвердить отдельное Положение о порядке проведения общих собраний с применением электронных и иных технических средств, если такое положение не противоречит законодательству Российской Федерации и настоящему Уставу.</w:t>
      </w:r>
    </w:p>
    <w:p w14:paraId="511F9925" w14:textId="77777777" w:rsidR="00AE016E" w:rsidRPr="00AE016E" w:rsidRDefault="00AE016E" w:rsidP="00AE016E">
      <w:pPr>
        <w:spacing w:before="240" w:after="240" w:line="240" w:lineRule="auto"/>
        <w:rPr>
          <w:rFonts w:ascii="Times New Roman" w:eastAsia="Times New Roman" w:hAnsi="Times New Roman" w:cs="Times New Roman"/>
          <w:sz w:val="24"/>
          <w:szCs w:val="24"/>
          <w:lang w:eastAsia="ru-RU"/>
        </w:rPr>
      </w:pPr>
      <w:r w:rsidRPr="00AE016E">
        <w:rPr>
          <w:rFonts w:ascii="Times New Roman" w:eastAsia="Times New Roman" w:hAnsi="Times New Roman" w:cs="Times New Roman"/>
          <w:sz w:val="24"/>
          <w:szCs w:val="24"/>
          <w:lang w:eastAsia="ru-RU"/>
        </w:rPr>
        <w:pict w14:anchorId="1E466A25">
          <v:rect id="_x0000_i1119" style="width:0;height:.75pt" o:hralign="center" o:hrstd="t" o:hr="t" fillcolor="#a0a0a0" stroked="f"/>
        </w:pict>
      </w:r>
    </w:p>
    <w:p w14:paraId="44431268" w14:textId="77777777" w:rsidR="00AE016E" w:rsidRPr="00AE016E" w:rsidRDefault="00AE016E" w:rsidP="00AE016E">
      <w:pPr>
        <w:shd w:val="clear" w:color="auto" w:fill="FFFFFF"/>
        <w:spacing w:before="100" w:beforeAutospacing="1" w:after="100" w:afterAutospacing="1" w:line="240" w:lineRule="auto"/>
        <w:outlineLvl w:val="1"/>
        <w:rPr>
          <w:rFonts w:ascii="Roboto" w:eastAsia="Times New Roman" w:hAnsi="Roboto" w:cs="Times New Roman"/>
          <w:b/>
          <w:bCs/>
          <w:spacing w:val="2"/>
          <w:sz w:val="29"/>
          <w:szCs w:val="29"/>
          <w:lang w:eastAsia="ru-RU"/>
        </w:rPr>
      </w:pPr>
      <w:r w:rsidRPr="00AE016E">
        <w:rPr>
          <w:rFonts w:ascii="Roboto" w:eastAsia="Times New Roman" w:hAnsi="Roboto" w:cs="Times New Roman"/>
          <w:b/>
          <w:bCs/>
          <w:spacing w:val="2"/>
          <w:sz w:val="29"/>
          <w:szCs w:val="29"/>
          <w:lang w:eastAsia="ru-RU"/>
        </w:rPr>
        <w:t>14. ПРОТОКОЛ ОБЩЕГО СОБРАНИЯ</w:t>
      </w:r>
    </w:p>
    <w:p w14:paraId="5C26042F"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14.1. Решения общего собрания оформляются протоколом.</w:t>
      </w:r>
    </w:p>
    <w:p w14:paraId="397B6833"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14.2. В протоколе указываются:</w:t>
      </w:r>
    </w:p>
    <w:p w14:paraId="4E59404C" w14:textId="77777777" w:rsidR="00AE016E" w:rsidRPr="00AE016E" w:rsidRDefault="00AE016E" w:rsidP="00AE016E">
      <w:pPr>
        <w:numPr>
          <w:ilvl w:val="0"/>
          <w:numId w:val="16"/>
        </w:num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дата, время, место и форма проведения собрания;</w:t>
      </w:r>
    </w:p>
    <w:p w14:paraId="5104804C" w14:textId="77777777" w:rsidR="00AE016E" w:rsidRPr="00AE016E" w:rsidRDefault="00AE016E" w:rsidP="00AE016E">
      <w:pPr>
        <w:numPr>
          <w:ilvl w:val="0"/>
          <w:numId w:val="16"/>
        </w:num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инициатор проведения собрания;</w:t>
      </w:r>
    </w:p>
    <w:p w14:paraId="34BAB189" w14:textId="77777777" w:rsidR="00AE016E" w:rsidRPr="00AE016E" w:rsidRDefault="00AE016E" w:rsidP="00AE016E">
      <w:pPr>
        <w:numPr>
          <w:ilvl w:val="0"/>
          <w:numId w:val="16"/>
        </w:num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сведения об уведомлении участников;</w:t>
      </w:r>
    </w:p>
    <w:p w14:paraId="7939AB02" w14:textId="77777777" w:rsidR="00AE016E" w:rsidRPr="00AE016E" w:rsidRDefault="00AE016E" w:rsidP="00AE016E">
      <w:pPr>
        <w:numPr>
          <w:ilvl w:val="0"/>
          <w:numId w:val="16"/>
        </w:num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общее количество членов Товарищества;</w:t>
      </w:r>
    </w:p>
    <w:p w14:paraId="34626E8D" w14:textId="77777777" w:rsidR="00AE016E" w:rsidRPr="00AE016E" w:rsidRDefault="00AE016E" w:rsidP="00AE016E">
      <w:pPr>
        <w:numPr>
          <w:ilvl w:val="0"/>
          <w:numId w:val="16"/>
        </w:num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количество участников собрания;</w:t>
      </w:r>
    </w:p>
    <w:p w14:paraId="3F37F6C2" w14:textId="77777777" w:rsidR="00AE016E" w:rsidRPr="00AE016E" w:rsidRDefault="00AE016E" w:rsidP="00AE016E">
      <w:pPr>
        <w:numPr>
          <w:ilvl w:val="0"/>
          <w:numId w:val="16"/>
        </w:num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сведения о наличии кворума;</w:t>
      </w:r>
    </w:p>
    <w:p w14:paraId="61023AA7" w14:textId="77777777" w:rsidR="00AE016E" w:rsidRPr="00AE016E" w:rsidRDefault="00AE016E" w:rsidP="00AE016E">
      <w:pPr>
        <w:numPr>
          <w:ilvl w:val="0"/>
          <w:numId w:val="16"/>
        </w:num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lastRenderedPageBreak/>
        <w:t>повестка дня;</w:t>
      </w:r>
    </w:p>
    <w:p w14:paraId="2D911221" w14:textId="77777777" w:rsidR="00AE016E" w:rsidRPr="00AE016E" w:rsidRDefault="00AE016E" w:rsidP="00AE016E">
      <w:pPr>
        <w:numPr>
          <w:ilvl w:val="0"/>
          <w:numId w:val="16"/>
        </w:num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результаты голосования по каждому вопросу;</w:t>
      </w:r>
    </w:p>
    <w:p w14:paraId="31714053" w14:textId="77777777" w:rsidR="00AE016E" w:rsidRPr="00AE016E" w:rsidRDefault="00AE016E" w:rsidP="00AE016E">
      <w:pPr>
        <w:numPr>
          <w:ilvl w:val="0"/>
          <w:numId w:val="16"/>
        </w:num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принятые решения;</w:t>
      </w:r>
    </w:p>
    <w:p w14:paraId="60BD7CCD" w14:textId="77777777" w:rsidR="00AE016E" w:rsidRPr="00AE016E" w:rsidRDefault="00AE016E" w:rsidP="00AE016E">
      <w:pPr>
        <w:numPr>
          <w:ilvl w:val="0"/>
          <w:numId w:val="16"/>
        </w:num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сведения о лицах, проводивших подсчет голосов;</w:t>
      </w:r>
    </w:p>
    <w:p w14:paraId="6069BDB4" w14:textId="77777777" w:rsidR="00AE016E" w:rsidRPr="00AE016E" w:rsidRDefault="00AE016E" w:rsidP="00AE016E">
      <w:pPr>
        <w:numPr>
          <w:ilvl w:val="0"/>
          <w:numId w:val="16"/>
        </w:num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сведения о приложениях.</w:t>
      </w:r>
    </w:p>
    <w:p w14:paraId="539F9E8C"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14.3. К протоколу общего собрания прилагается список членов Товарищества либо их представителей, принявших участие в общем собрании, с подписью каждого такого члена Товарищества либо его представителя.</w:t>
      </w:r>
    </w:p>
    <w:p w14:paraId="2D9239E0"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14.4. При проведении очно-заочного или заочного голосования к протоколу также прилагаются бюллетени, письменные решения, электронные решения и иные документы, подтверждающие участие и волеизъявление участников голосования.</w:t>
      </w:r>
    </w:p>
    <w:p w14:paraId="5DC3181F"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14.5. К протоколу прилагаются:</w:t>
      </w:r>
    </w:p>
    <w:p w14:paraId="20813D9F" w14:textId="77777777" w:rsidR="00AE016E" w:rsidRPr="00AE016E" w:rsidRDefault="00AE016E" w:rsidP="00AE016E">
      <w:pPr>
        <w:numPr>
          <w:ilvl w:val="0"/>
          <w:numId w:val="17"/>
        </w:num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уведомление о проведении собрания;</w:t>
      </w:r>
    </w:p>
    <w:p w14:paraId="1925C6DE" w14:textId="77777777" w:rsidR="00AE016E" w:rsidRPr="00AE016E" w:rsidRDefault="00AE016E" w:rsidP="00AE016E">
      <w:pPr>
        <w:numPr>
          <w:ilvl w:val="0"/>
          <w:numId w:val="17"/>
        </w:num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доказательства уведомления;</w:t>
      </w:r>
    </w:p>
    <w:p w14:paraId="594AFEC6" w14:textId="77777777" w:rsidR="00AE016E" w:rsidRPr="00AE016E" w:rsidRDefault="00AE016E" w:rsidP="00AE016E">
      <w:pPr>
        <w:numPr>
          <w:ilvl w:val="0"/>
          <w:numId w:val="17"/>
        </w:num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реестр членов Товарищества;</w:t>
      </w:r>
    </w:p>
    <w:p w14:paraId="2D1CE0C0" w14:textId="77777777" w:rsidR="00AE016E" w:rsidRPr="00AE016E" w:rsidRDefault="00AE016E" w:rsidP="00AE016E">
      <w:pPr>
        <w:numPr>
          <w:ilvl w:val="0"/>
          <w:numId w:val="17"/>
        </w:num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список участников собрания;</w:t>
      </w:r>
    </w:p>
    <w:p w14:paraId="47E6F207" w14:textId="77777777" w:rsidR="00AE016E" w:rsidRPr="00AE016E" w:rsidRDefault="00AE016E" w:rsidP="00AE016E">
      <w:pPr>
        <w:numPr>
          <w:ilvl w:val="0"/>
          <w:numId w:val="17"/>
        </w:num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доверенности представителей;</w:t>
      </w:r>
    </w:p>
    <w:p w14:paraId="01DFCCF0" w14:textId="77777777" w:rsidR="00AE016E" w:rsidRPr="00AE016E" w:rsidRDefault="00AE016E" w:rsidP="00AE016E">
      <w:pPr>
        <w:numPr>
          <w:ilvl w:val="0"/>
          <w:numId w:val="17"/>
        </w:num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бюллетени;</w:t>
      </w:r>
    </w:p>
    <w:p w14:paraId="01C5D73A" w14:textId="77777777" w:rsidR="00AE016E" w:rsidRPr="00AE016E" w:rsidRDefault="00AE016E" w:rsidP="00AE016E">
      <w:pPr>
        <w:numPr>
          <w:ilvl w:val="0"/>
          <w:numId w:val="17"/>
        </w:num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письменные и электронные решения участников голосования;</w:t>
      </w:r>
    </w:p>
    <w:p w14:paraId="1DDE7CDA" w14:textId="77777777" w:rsidR="00AE016E" w:rsidRPr="00AE016E" w:rsidRDefault="00AE016E" w:rsidP="00AE016E">
      <w:pPr>
        <w:numPr>
          <w:ilvl w:val="0"/>
          <w:numId w:val="17"/>
        </w:num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акт счетной комиссии при ее избрании;</w:t>
      </w:r>
    </w:p>
    <w:p w14:paraId="7B688B2F" w14:textId="77777777" w:rsidR="00AE016E" w:rsidRPr="00AE016E" w:rsidRDefault="00AE016E" w:rsidP="00AE016E">
      <w:pPr>
        <w:numPr>
          <w:ilvl w:val="0"/>
          <w:numId w:val="17"/>
        </w:num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материалы по вопросам повестки;</w:t>
      </w:r>
    </w:p>
    <w:p w14:paraId="74B07405" w14:textId="77777777" w:rsidR="00AE016E" w:rsidRPr="00AE016E" w:rsidRDefault="00AE016E" w:rsidP="00AE016E">
      <w:pPr>
        <w:numPr>
          <w:ilvl w:val="0"/>
          <w:numId w:val="17"/>
        </w:num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документы, подтверждающие результаты электронного голосования;</w:t>
      </w:r>
    </w:p>
    <w:p w14:paraId="305FDE07" w14:textId="77777777" w:rsidR="00AE016E" w:rsidRPr="00AE016E" w:rsidRDefault="00AE016E" w:rsidP="00AE016E">
      <w:pPr>
        <w:numPr>
          <w:ilvl w:val="0"/>
          <w:numId w:val="17"/>
        </w:num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иные документы, подтверждающие законность проведения собрания.</w:t>
      </w:r>
    </w:p>
    <w:p w14:paraId="68D56FE8"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14.6. Протокол подписывается председательствующим на общем собрании и секретарем собрания, если они избирались, а также членами счетной комиссии при ее наличии.</w:t>
      </w:r>
    </w:p>
    <w:p w14:paraId="5F330E6A"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 xml:space="preserve">14.7. </w:t>
      </w:r>
      <w:proofErr w:type="spellStart"/>
      <w:r w:rsidRPr="00AE016E">
        <w:rPr>
          <w:rFonts w:ascii="Roboto" w:eastAsia="Times New Roman" w:hAnsi="Roboto" w:cs="Times New Roman"/>
          <w:spacing w:val="2"/>
          <w:sz w:val="21"/>
          <w:szCs w:val="21"/>
          <w:lang w:eastAsia="ru-RU"/>
        </w:rPr>
        <w:t>Информаия</w:t>
      </w:r>
      <w:proofErr w:type="spellEnd"/>
      <w:r w:rsidRPr="00AE016E">
        <w:rPr>
          <w:rFonts w:ascii="Roboto" w:eastAsia="Times New Roman" w:hAnsi="Roboto" w:cs="Times New Roman"/>
          <w:spacing w:val="2"/>
          <w:sz w:val="21"/>
          <w:szCs w:val="21"/>
          <w:lang w:eastAsia="ru-RU"/>
        </w:rPr>
        <w:t xml:space="preserve"> о принятых решениях доводится до сведения членов Товарищества и лиц, ведущих садоводство без участия в Товариществе, не позднее 10 дней после принятия решений путем размещения сообщения на информационном щите, расположенном в границах территории СНТ «Полянка», и/или на официальном сайте Товарищества, и/или направления в электронной форме.</w:t>
      </w:r>
    </w:p>
    <w:p w14:paraId="44BCF15E"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14.8. Решения общего собрания обязательны для исполнения органами Товарищества, членами Товарищества, а в случаях, предусмотренных законом, также лицами, ведущими садоводство без участия в Товариществе.</w:t>
      </w:r>
    </w:p>
    <w:p w14:paraId="1F847C77" w14:textId="77777777" w:rsidR="00AE016E" w:rsidRPr="00AE016E" w:rsidRDefault="00AE016E" w:rsidP="00AE016E">
      <w:pPr>
        <w:spacing w:before="240" w:after="240" w:line="240" w:lineRule="auto"/>
        <w:rPr>
          <w:rFonts w:ascii="Times New Roman" w:eastAsia="Times New Roman" w:hAnsi="Times New Roman" w:cs="Times New Roman"/>
          <w:sz w:val="24"/>
          <w:szCs w:val="24"/>
          <w:lang w:eastAsia="ru-RU"/>
        </w:rPr>
      </w:pPr>
      <w:r w:rsidRPr="00AE016E">
        <w:rPr>
          <w:rFonts w:ascii="Times New Roman" w:eastAsia="Times New Roman" w:hAnsi="Times New Roman" w:cs="Times New Roman"/>
          <w:sz w:val="24"/>
          <w:szCs w:val="24"/>
          <w:lang w:eastAsia="ru-RU"/>
        </w:rPr>
        <w:pict w14:anchorId="0E62C318">
          <v:rect id="_x0000_i1120" style="width:0;height:.75pt" o:hralign="center" o:hrstd="t" o:hr="t" fillcolor="#a0a0a0" stroked="f"/>
        </w:pict>
      </w:r>
    </w:p>
    <w:p w14:paraId="38A7A87D" w14:textId="77777777" w:rsidR="00AE016E" w:rsidRPr="00AE016E" w:rsidRDefault="00AE016E" w:rsidP="00AE016E">
      <w:pPr>
        <w:shd w:val="clear" w:color="auto" w:fill="FFFFFF"/>
        <w:spacing w:before="100" w:beforeAutospacing="1" w:after="100" w:afterAutospacing="1" w:line="240" w:lineRule="auto"/>
        <w:outlineLvl w:val="1"/>
        <w:rPr>
          <w:rFonts w:ascii="Roboto" w:eastAsia="Times New Roman" w:hAnsi="Roboto" w:cs="Times New Roman"/>
          <w:b/>
          <w:bCs/>
          <w:spacing w:val="2"/>
          <w:sz w:val="29"/>
          <w:szCs w:val="29"/>
          <w:lang w:eastAsia="ru-RU"/>
        </w:rPr>
      </w:pPr>
      <w:r w:rsidRPr="00AE016E">
        <w:rPr>
          <w:rFonts w:ascii="Roboto" w:eastAsia="Times New Roman" w:hAnsi="Roboto" w:cs="Times New Roman"/>
          <w:b/>
          <w:bCs/>
          <w:spacing w:val="2"/>
          <w:sz w:val="29"/>
          <w:szCs w:val="29"/>
          <w:lang w:eastAsia="ru-RU"/>
        </w:rPr>
        <w:t>15. ПРАВЛЕНИЕ ТОВАРИЩЕСТВА</w:t>
      </w:r>
    </w:p>
    <w:p w14:paraId="12F79349"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15.1. Правление является постоянно действующим коллегиальным исполнительным органом Товарищества.</w:t>
      </w:r>
    </w:p>
    <w:p w14:paraId="3EDA231F"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15.2. Правление подотчетно общему собранию членов Товарищества.</w:t>
      </w:r>
    </w:p>
    <w:p w14:paraId="518240AA"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15.3. В случае если количество членов Товарищества не превышает шестидесяти человек, правление Товарищества состоит из трех человек.</w:t>
      </w:r>
    </w:p>
    <w:p w14:paraId="0CF7A2E3"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lastRenderedPageBreak/>
        <w:t>15.4. В случае увеличения количества членов Товарищества более шестидесяти человек количественный состав правления определяется общим собранием членов Товарищества с соблюдением требований Федерального закона № 217-ФЗ.</w:t>
      </w:r>
    </w:p>
    <w:p w14:paraId="13308BE0"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15.5. Председатель Товарищества входит в состав правления и является председателем правления.</w:t>
      </w:r>
    </w:p>
    <w:p w14:paraId="4872C6B3"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15.6. Заседания правления проводятся по мере необходимости, но не реже одного раза в квартал, если иная периодичность не установлена решением общего собрания.</w:t>
      </w:r>
    </w:p>
    <w:p w14:paraId="763D8EF3"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15.7. Заседания правления могут проводиться очно, дистанционно, путем видеоконференцсвязи, обмена электронными сообщениями либо в смешанной форме.</w:t>
      </w:r>
    </w:p>
    <w:p w14:paraId="32A1FCE2"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15.8. Заседание правления правомочно, если в нем участвует более половины членов правления.</w:t>
      </w:r>
    </w:p>
    <w:p w14:paraId="0B6F46A4"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15.9. Решения правления принимаются простым большинством голосов участвующих членов правления. При равенстве голосов решающим является голос председателя Товарищества.</w:t>
      </w:r>
    </w:p>
    <w:p w14:paraId="46F5C191"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15.10. К компетенции правления относятся:</w:t>
      </w:r>
    </w:p>
    <w:p w14:paraId="5D0FB629"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15.10.1. Выполнение решений общего собрания.</w:t>
      </w:r>
    </w:p>
    <w:p w14:paraId="3ECC1E9B"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15.10.2. Созыв общих собраний.</w:t>
      </w:r>
    </w:p>
    <w:p w14:paraId="37BF06BD"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15.10.3. Подготовка повестки, проектов решений, сметы, финансово-экономического обоснования.</w:t>
      </w:r>
    </w:p>
    <w:p w14:paraId="36723FC0"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15.10.4. Руководство текущей деятельностью Товарищества.</w:t>
      </w:r>
    </w:p>
    <w:p w14:paraId="58048057"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15.10.5. Подготовка и заключение договоров в пределах утвержденной сметы и решений общего собрания.</w:t>
      </w:r>
    </w:p>
    <w:p w14:paraId="3FBC7068"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15.10.6. Контроль исполнения договоров.</w:t>
      </w:r>
    </w:p>
    <w:p w14:paraId="3B3127B7"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15.10.7. Организация содержания имущества общего пользования.</w:t>
      </w:r>
    </w:p>
    <w:p w14:paraId="67CD5A77"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15.10.8. Организация бухгалтерского учета и отчетности.</w:t>
      </w:r>
    </w:p>
    <w:p w14:paraId="4C146FE8"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15.10.9. Ведение делопроизводства и архива.</w:t>
      </w:r>
    </w:p>
    <w:p w14:paraId="4715E79B"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15.10.10. Контроль своевременного внесения взносов и платежей.</w:t>
      </w:r>
    </w:p>
    <w:p w14:paraId="2E62F45C"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15.10.11. Принятие решений о направлении требований, претензий, обращении в суд за взысканием задолженности.</w:t>
      </w:r>
    </w:p>
    <w:p w14:paraId="2545391A"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15.10.12. Рассмотрение заявлений, обращений и жалоб.</w:t>
      </w:r>
    </w:p>
    <w:p w14:paraId="6BAC5F74"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15.10.13. Прием граждан в члены Товарищества.</w:t>
      </w:r>
    </w:p>
    <w:p w14:paraId="4ED6CA25"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15.10.14. Подготовка внутренних положений и регламентов.</w:t>
      </w:r>
    </w:p>
    <w:p w14:paraId="2115C197"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15.10.15. Организация аварийных, ремонтных, сезонных и хозяйственных работ.</w:t>
      </w:r>
    </w:p>
    <w:p w14:paraId="5AB070A8"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lastRenderedPageBreak/>
        <w:t>15.10.16. Определение дополнительных каналов текущего информирования членов Товарищества, собственников и иных правообладателей земельных участков при условии, что такие каналы не заменяют обязательные способы уведомления о собраниях и порядок электронного голосования, предусмотренные законом и настоящим Уставом.</w:t>
      </w:r>
    </w:p>
    <w:p w14:paraId="3DDEBCB7"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15.10.17. Принятие решений по иным вопросам текущей деятельности, не отнесенным к компетенции общего собрания или председателя.</w:t>
      </w:r>
    </w:p>
    <w:p w14:paraId="24FA9099"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15.11. Решения правления оформляются протоколом.</w:t>
      </w:r>
    </w:p>
    <w:p w14:paraId="3B8A0870"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15.12. Протокол заседания правления подписывается председателем Товарищества и секретарем заседания, если он избирался.</w:t>
      </w:r>
    </w:p>
    <w:p w14:paraId="397275C6" w14:textId="77777777" w:rsidR="00AE016E" w:rsidRPr="00AE016E" w:rsidRDefault="00AE016E" w:rsidP="00AE016E">
      <w:pPr>
        <w:spacing w:before="240" w:after="240" w:line="240" w:lineRule="auto"/>
        <w:rPr>
          <w:rFonts w:ascii="Times New Roman" w:eastAsia="Times New Roman" w:hAnsi="Times New Roman" w:cs="Times New Roman"/>
          <w:sz w:val="24"/>
          <w:szCs w:val="24"/>
          <w:lang w:eastAsia="ru-RU"/>
        </w:rPr>
      </w:pPr>
      <w:r w:rsidRPr="00AE016E">
        <w:rPr>
          <w:rFonts w:ascii="Times New Roman" w:eastAsia="Times New Roman" w:hAnsi="Times New Roman" w:cs="Times New Roman"/>
          <w:sz w:val="24"/>
          <w:szCs w:val="24"/>
          <w:lang w:eastAsia="ru-RU"/>
        </w:rPr>
        <w:pict w14:anchorId="7DE3254A">
          <v:rect id="_x0000_i1121" style="width:0;height:.75pt" o:hralign="center" o:hrstd="t" o:hr="t" fillcolor="#a0a0a0" stroked="f"/>
        </w:pict>
      </w:r>
    </w:p>
    <w:p w14:paraId="771CF289" w14:textId="77777777" w:rsidR="00AE016E" w:rsidRPr="00AE016E" w:rsidRDefault="00AE016E" w:rsidP="00AE016E">
      <w:pPr>
        <w:shd w:val="clear" w:color="auto" w:fill="FFFFFF"/>
        <w:spacing w:before="100" w:beforeAutospacing="1" w:after="100" w:afterAutospacing="1" w:line="240" w:lineRule="auto"/>
        <w:outlineLvl w:val="1"/>
        <w:rPr>
          <w:rFonts w:ascii="Roboto" w:eastAsia="Times New Roman" w:hAnsi="Roboto" w:cs="Times New Roman"/>
          <w:b/>
          <w:bCs/>
          <w:spacing w:val="2"/>
          <w:sz w:val="29"/>
          <w:szCs w:val="29"/>
          <w:lang w:eastAsia="ru-RU"/>
        </w:rPr>
      </w:pPr>
      <w:r w:rsidRPr="00AE016E">
        <w:rPr>
          <w:rFonts w:ascii="Roboto" w:eastAsia="Times New Roman" w:hAnsi="Roboto" w:cs="Times New Roman"/>
          <w:b/>
          <w:bCs/>
          <w:spacing w:val="2"/>
          <w:sz w:val="29"/>
          <w:szCs w:val="29"/>
          <w:lang w:eastAsia="ru-RU"/>
        </w:rPr>
        <w:t>16. ПРЕДСЕДАТЕЛЬ ТОВАРИЩЕСТВА</w:t>
      </w:r>
    </w:p>
    <w:p w14:paraId="2C916828"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16.1. Председатель Товарищества является единоличным исполнительным органом Товарищества.</w:t>
      </w:r>
    </w:p>
    <w:p w14:paraId="6155A012"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16.2. Председатель действует от имени Товарищества без доверенности.</w:t>
      </w:r>
    </w:p>
    <w:p w14:paraId="2CEAAEB4"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16.3. Председатель Товарищества:</w:t>
      </w:r>
    </w:p>
    <w:p w14:paraId="423CF2E7"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16.3.1. Представляет Товарищество в отношениях с гражданами, организациями, судами, государственными органами и органами местного самоуправления.</w:t>
      </w:r>
    </w:p>
    <w:p w14:paraId="373F54A5"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16.3.2. Председательствует на заседаниях правления.</w:t>
      </w:r>
    </w:p>
    <w:p w14:paraId="139F17C9"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16.3.3. Подписывает документы Товарищества.</w:t>
      </w:r>
    </w:p>
    <w:p w14:paraId="59602554"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16.3.4. Подписывает договоры, акты, претензии, заявления, исковые заявления и иные документы.</w:t>
      </w:r>
    </w:p>
    <w:p w14:paraId="5884E0E7"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16.3.5. Открывает и закрывает банковские счета Товарищества, совершает операции по банковским счетам в случаях и порядке, предусмотренных законодательством Российской Федерации, настоящим Уставом, решениями общего собрания и правления Товарищества.</w:t>
      </w:r>
    </w:p>
    <w:p w14:paraId="7CB4F281"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16.3.6. Имеет право первой подписи финансовых документов в пределах полномочий, установленных законодательством Российской Федерации, настоящим Уставом и решениями органов Товарищества.</w:t>
      </w:r>
    </w:p>
    <w:p w14:paraId="44C830FB"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16.3.7. Выдает доверенности от имени Товарищества.</w:t>
      </w:r>
    </w:p>
    <w:p w14:paraId="4F0BD93C"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16.3.8. Организует исполнение решений общего собрания и правления.</w:t>
      </w:r>
    </w:p>
    <w:p w14:paraId="1499BAA7"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16.3.9. Организует ведение реестра членов Товарищества.</w:t>
      </w:r>
    </w:p>
    <w:p w14:paraId="689A42B3"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16.3.10. Организует делопроизводство и хранение документов.</w:t>
      </w:r>
    </w:p>
    <w:p w14:paraId="00FDC96A"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16.3.11. Рассматривает обращения членов Товарищества, собственников и иных правообладателей участков.</w:t>
      </w:r>
    </w:p>
    <w:p w14:paraId="232488B4"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16.3.12. Принимает меры по взысканию задолженности.</w:t>
      </w:r>
    </w:p>
    <w:p w14:paraId="4B9D26C6"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lastRenderedPageBreak/>
        <w:t xml:space="preserve">16.3.13. Заключает </w:t>
      </w:r>
      <w:proofErr w:type="spellStart"/>
      <w:r w:rsidRPr="00AE016E">
        <w:rPr>
          <w:rFonts w:ascii="Roboto" w:eastAsia="Times New Roman" w:hAnsi="Roboto" w:cs="Times New Roman"/>
          <w:spacing w:val="2"/>
          <w:sz w:val="21"/>
          <w:szCs w:val="21"/>
          <w:lang w:eastAsia="ru-RU"/>
        </w:rPr>
        <w:t>трудоые</w:t>
      </w:r>
      <w:proofErr w:type="spellEnd"/>
      <w:r w:rsidRPr="00AE016E">
        <w:rPr>
          <w:rFonts w:ascii="Roboto" w:eastAsia="Times New Roman" w:hAnsi="Roboto" w:cs="Times New Roman"/>
          <w:spacing w:val="2"/>
          <w:sz w:val="21"/>
          <w:szCs w:val="21"/>
          <w:lang w:eastAsia="ru-RU"/>
        </w:rPr>
        <w:t xml:space="preserve"> и гражданско-правовые договоры в пределах утвержденной сметы и решений органов Товарищества.</w:t>
      </w:r>
    </w:p>
    <w:p w14:paraId="66E566E9"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16.3.14. Издает распоряжения по вопросам текущей деятельности.</w:t>
      </w:r>
    </w:p>
    <w:p w14:paraId="09A9ED3D"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 xml:space="preserve">16.3.15. Обеспечивает подготовку отчетов о </w:t>
      </w:r>
      <w:proofErr w:type="spellStart"/>
      <w:r w:rsidRPr="00AE016E">
        <w:rPr>
          <w:rFonts w:ascii="Roboto" w:eastAsia="Times New Roman" w:hAnsi="Roboto" w:cs="Times New Roman"/>
          <w:spacing w:val="2"/>
          <w:sz w:val="21"/>
          <w:szCs w:val="21"/>
          <w:lang w:eastAsia="ru-RU"/>
        </w:rPr>
        <w:t>еятельности</w:t>
      </w:r>
      <w:proofErr w:type="spellEnd"/>
      <w:r w:rsidRPr="00AE016E">
        <w:rPr>
          <w:rFonts w:ascii="Roboto" w:eastAsia="Times New Roman" w:hAnsi="Roboto" w:cs="Times New Roman"/>
          <w:spacing w:val="2"/>
          <w:sz w:val="21"/>
          <w:szCs w:val="21"/>
          <w:lang w:eastAsia="ru-RU"/>
        </w:rPr>
        <w:t xml:space="preserve"> Товарищества.</w:t>
      </w:r>
    </w:p>
    <w:p w14:paraId="56FEE28C"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16.3.16. Осуществляет иные полномочия, предусмотренные законодательством Российской Федерации, настоящим Уставом и решениями органов Товарищества, за исключением полномочий, отнесенных к компетенции общего собрания или правления.</w:t>
      </w:r>
    </w:p>
    <w:p w14:paraId="0B460734"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 xml:space="preserve">16.4. Председатель не вправе самостоятельно принимать решения по вопросам, отнесенным </w:t>
      </w:r>
      <w:proofErr w:type="spellStart"/>
      <w:r w:rsidRPr="00AE016E">
        <w:rPr>
          <w:rFonts w:ascii="Roboto" w:eastAsia="Times New Roman" w:hAnsi="Roboto" w:cs="Times New Roman"/>
          <w:spacing w:val="2"/>
          <w:sz w:val="21"/>
          <w:szCs w:val="21"/>
          <w:lang w:eastAsia="ru-RU"/>
        </w:rPr>
        <w:t>законо</w:t>
      </w:r>
      <w:proofErr w:type="spellEnd"/>
      <w:r w:rsidRPr="00AE016E">
        <w:rPr>
          <w:rFonts w:ascii="Roboto" w:eastAsia="Times New Roman" w:hAnsi="Roboto" w:cs="Times New Roman"/>
          <w:spacing w:val="2"/>
          <w:sz w:val="21"/>
          <w:szCs w:val="21"/>
          <w:lang w:eastAsia="ru-RU"/>
        </w:rPr>
        <w:t xml:space="preserve"> или настоящим Уставом к компетенции общего собрания или правления.</w:t>
      </w:r>
    </w:p>
    <w:p w14:paraId="188F106A"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 xml:space="preserve">16.5. Сделки, </w:t>
      </w:r>
      <w:proofErr w:type="spellStart"/>
      <w:r w:rsidRPr="00AE016E">
        <w:rPr>
          <w:rFonts w:ascii="Roboto" w:eastAsia="Times New Roman" w:hAnsi="Roboto" w:cs="Times New Roman"/>
          <w:spacing w:val="2"/>
          <w:sz w:val="21"/>
          <w:szCs w:val="21"/>
          <w:lang w:eastAsia="ru-RU"/>
        </w:rPr>
        <w:t>расоды</w:t>
      </w:r>
      <w:proofErr w:type="spellEnd"/>
      <w:r w:rsidRPr="00AE016E">
        <w:rPr>
          <w:rFonts w:ascii="Roboto" w:eastAsia="Times New Roman" w:hAnsi="Roboto" w:cs="Times New Roman"/>
          <w:spacing w:val="2"/>
          <w:sz w:val="21"/>
          <w:szCs w:val="21"/>
          <w:lang w:eastAsia="ru-RU"/>
        </w:rPr>
        <w:t xml:space="preserve"> и обязательства, выходящие за пределы утвержденной сметы или текущей хозяйственной деятельности, должны предварительно одобряться уполномоченным органом Товарищества.</w:t>
      </w:r>
    </w:p>
    <w:p w14:paraId="437560AA" w14:textId="77777777" w:rsidR="00AE016E" w:rsidRPr="00AE016E" w:rsidRDefault="00AE016E" w:rsidP="00AE016E">
      <w:pPr>
        <w:spacing w:before="240" w:after="240" w:line="240" w:lineRule="auto"/>
        <w:rPr>
          <w:rFonts w:ascii="Times New Roman" w:eastAsia="Times New Roman" w:hAnsi="Times New Roman" w:cs="Times New Roman"/>
          <w:sz w:val="24"/>
          <w:szCs w:val="24"/>
          <w:lang w:eastAsia="ru-RU"/>
        </w:rPr>
      </w:pPr>
      <w:r w:rsidRPr="00AE016E">
        <w:rPr>
          <w:rFonts w:ascii="Times New Roman" w:eastAsia="Times New Roman" w:hAnsi="Times New Roman" w:cs="Times New Roman"/>
          <w:sz w:val="24"/>
          <w:szCs w:val="24"/>
          <w:lang w:eastAsia="ru-RU"/>
        </w:rPr>
        <w:pict w14:anchorId="0E1A8338">
          <v:rect id="_x0000_i1122" style="width:0;height:.75pt" o:hralign="center" o:hrstd="t" o:hr="t" fillcolor="#a0a0a0" stroked="f"/>
        </w:pict>
      </w:r>
    </w:p>
    <w:p w14:paraId="090A2F68" w14:textId="77777777" w:rsidR="00AE016E" w:rsidRPr="00AE016E" w:rsidRDefault="00AE016E" w:rsidP="00AE016E">
      <w:pPr>
        <w:shd w:val="clear" w:color="auto" w:fill="FFFFFF"/>
        <w:spacing w:before="100" w:beforeAutospacing="1" w:after="100" w:afterAutospacing="1" w:line="240" w:lineRule="auto"/>
        <w:outlineLvl w:val="1"/>
        <w:rPr>
          <w:rFonts w:ascii="Roboto" w:eastAsia="Times New Roman" w:hAnsi="Roboto" w:cs="Times New Roman"/>
          <w:b/>
          <w:bCs/>
          <w:spacing w:val="2"/>
          <w:sz w:val="29"/>
          <w:szCs w:val="29"/>
          <w:lang w:eastAsia="ru-RU"/>
        </w:rPr>
      </w:pPr>
      <w:r w:rsidRPr="00AE016E">
        <w:rPr>
          <w:rFonts w:ascii="Roboto" w:eastAsia="Times New Roman" w:hAnsi="Roboto" w:cs="Times New Roman"/>
          <w:b/>
          <w:bCs/>
          <w:spacing w:val="2"/>
          <w:sz w:val="29"/>
          <w:szCs w:val="29"/>
          <w:lang w:eastAsia="ru-RU"/>
        </w:rPr>
        <w:t>17. РЕВИЗИОННАЯ КОМИССИЯ ИЛИ РЕВИЗОР</w:t>
      </w:r>
    </w:p>
    <w:p w14:paraId="66C94D7E"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17.1. Контроль за финансово-хозяйственной деятельностью Товарищества осуществляет ревизионная комиссия или ревизор.</w:t>
      </w:r>
    </w:p>
    <w:p w14:paraId="53AEDB20"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17.2. Общее собрание вправе избрать ревизионную комиссию либо ревизора.</w:t>
      </w:r>
    </w:p>
    <w:p w14:paraId="76193A3B"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17.3. Ревизионная комиссия или ревизор избирается из числа членов Товарищества.</w:t>
      </w:r>
    </w:p>
    <w:p w14:paraId="40DBE0F2"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17.4. Если избирается ревизионная комиссия, она состоит не менее чем из трех членов Товарищества.</w:t>
      </w:r>
    </w:p>
    <w:p w14:paraId="4E5172F6"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17.5. В состав ревизионной комиссии, а также ревизором не могут быть избраны председатель Товарищества, члены правления Товарищества, а также их супруги, родители, дети, бабушки, дедушки, внуки, братья, сестры и супруги указанных лиц.</w:t>
      </w:r>
    </w:p>
    <w:p w14:paraId="25B43969"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17.6. Ревизионная комиссия или ревизор подотчетны общему собранию.</w:t>
      </w:r>
    </w:p>
    <w:p w14:paraId="0E0B3628"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17.7. Ревизионная комиссия или ревизор обязаны:</w:t>
      </w:r>
    </w:p>
    <w:p w14:paraId="5F295B2B"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17.7.1. Проверять выполнение правлением Товарищества и председателем Товарищества решений общих собраний, законность сделок, совершенных органами Товарищества, состав и состояние имущества общего пользования.</w:t>
      </w:r>
    </w:p>
    <w:p w14:paraId="509B7B21"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17.7.2. Осуществлять ревизии финансово-хозяйственной деятельности Товарищества не реже одного раза в год либо в иной срок, если такой срок установлен решением общего собрания членов Товарищества.</w:t>
      </w:r>
    </w:p>
    <w:p w14:paraId="77CF7A26"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17.7.3. Отчитываться об итогах ревизии перед общим собранием с представлением предложений об устранении выявленных нарушений.</w:t>
      </w:r>
    </w:p>
    <w:p w14:paraId="6D8E09D9"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17.7.4. Сообщать общему собранию обо всех выявленных нарушениях в деятельности органов Товарищества.</w:t>
      </w:r>
    </w:p>
    <w:p w14:paraId="7D1CC862"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lastRenderedPageBreak/>
        <w:t>17.7.5. Осуществлять проверку своевременного рассмотрения правлением Товарищества или председателем Товарищества заявлений членов Товарищества.</w:t>
      </w:r>
    </w:p>
    <w:p w14:paraId="54404FDC"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17.7.6. По запросу получать от органов Товарищества копии документов Товарищества, заверенные в установленном порядке.</w:t>
      </w:r>
    </w:p>
    <w:p w14:paraId="4244994B"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17.8. Ревизионная комиссия или ревизор вправе требовать созыва внеочередного общего собрания по вопросам своей компетенции.</w:t>
      </w:r>
    </w:p>
    <w:p w14:paraId="5CB99B13"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 xml:space="preserve">17.9. Органы Товарищества обязаны </w:t>
      </w:r>
      <w:proofErr w:type="spellStart"/>
      <w:r w:rsidRPr="00AE016E">
        <w:rPr>
          <w:rFonts w:ascii="Roboto" w:eastAsia="Times New Roman" w:hAnsi="Roboto" w:cs="Times New Roman"/>
          <w:spacing w:val="2"/>
          <w:sz w:val="21"/>
          <w:szCs w:val="21"/>
          <w:lang w:eastAsia="ru-RU"/>
        </w:rPr>
        <w:t>редоставлять</w:t>
      </w:r>
      <w:proofErr w:type="spellEnd"/>
      <w:r w:rsidRPr="00AE016E">
        <w:rPr>
          <w:rFonts w:ascii="Roboto" w:eastAsia="Times New Roman" w:hAnsi="Roboto" w:cs="Times New Roman"/>
          <w:spacing w:val="2"/>
          <w:sz w:val="21"/>
          <w:szCs w:val="21"/>
          <w:lang w:eastAsia="ru-RU"/>
        </w:rPr>
        <w:t xml:space="preserve"> ревизионной комиссии или ревизору документы, необходимые для проверки.</w:t>
      </w:r>
    </w:p>
    <w:p w14:paraId="577F1705" w14:textId="77777777" w:rsidR="00AE016E" w:rsidRPr="00AE016E" w:rsidRDefault="00AE016E" w:rsidP="00AE016E">
      <w:pPr>
        <w:spacing w:before="240" w:after="240" w:line="240" w:lineRule="auto"/>
        <w:rPr>
          <w:rFonts w:ascii="Times New Roman" w:eastAsia="Times New Roman" w:hAnsi="Times New Roman" w:cs="Times New Roman"/>
          <w:sz w:val="24"/>
          <w:szCs w:val="24"/>
          <w:lang w:eastAsia="ru-RU"/>
        </w:rPr>
      </w:pPr>
      <w:r w:rsidRPr="00AE016E">
        <w:rPr>
          <w:rFonts w:ascii="Times New Roman" w:eastAsia="Times New Roman" w:hAnsi="Times New Roman" w:cs="Times New Roman"/>
          <w:sz w:val="24"/>
          <w:szCs w:val="24"/>
          <w:lang w:eastAsia="ru-RU"/>
        </w:rPr>
        <w:pict w14:anchorId="2A28AE39">
          <v:rect id="_x0000_i1123" style="width:0;height:.75pt" o:hralign="center" o:hrstd="t" o:hr="t" fillcolor="#a0a0a0" stroked="f"/>
        </w:pict>
      </w:r>
    </w:p>
    <w:p w14:paraId="41A302F8" w14:textId="77777777" w:rsidR="00AE016E" w:rsidRPr="00AE016E" w:rsidRDefault="00AE016E" w:rsidP="00AE016E">
      <w:pPr>
        <w:shd w:val="clear" w:color="auto" w:fill="FFFFFF"/>
        <w:spacing w:before="100" w:beforeAutospacing="1" w:after="100" w:afterAutospacing="1" w:line="240" w:lineRule="auto"/>
        <w:outlineLvl w:val="1"/>
        <w:rPr>
          <w:rFonts w:ascii="Roboto" w:eastAsia="Times New Roman" w:hAnsi="Roboto" w:cs="Times New Roman"/>
          <w:b/>
          <w:bCs/>
          <w:spacing w:val="2"/>
          <w:sz w:val="29"/>
          <w:szCs w:val="29"/>
          <w:lang w:eastAsia="ru-RU"/>
        </w:rPr>
      </w:pPr>
      <w:r w:rsidRPr="00AE016E">
        <w:rPr>
          <w:rFonts w:ascii="Roboto" w:eastAsia="Times New Roman" w:hAnsi="Roboto" w:cs="Times New Roman"/>
          <w:b/>
          <w:bCs/>
          <w:spacing w:val="2"/>
          <w:sz w:val="29"/>
          <w:szCs w:val="29"/>
          <w:lang w:eastAsia="ru-RU"/>
        </w:rPr>
        <w:t>18. ДОКУМЕТЫ, ДЕЛОПРОИЗВОДСТВО И ПОРЯДОК ПРЕДОСТАВЛЕНИЯ КОПИЙ</w:t>
      </w:r>
    </w:p>
    <w:p w14:paraId="25B5AA01"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18.1. Товарищество обязано хранить:</w:t>
      </w:r>
    </w:p>
    <w:p w14:paraId="4547ADE6" w14:textId="77777777" w:rsidR="00AE016E" w:rsidRPr="00AE016E" w:rsidRDefault="00AE016E" w:rsidP="00AE016E">
      <w:pPr>
        <w:numPr>
          <w:ilvl w:val="0"/>
          <w:numId w:val="18"/>
        </w:num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Устав и изменения к нему;</w:t>
      </w:r>
    </w:p>
    <w:p w14:paraId="69E7199C" w14:textId="77777777" w:rsidR="00AE016E" w:rsidRPr="00AE016E" w:rsidRDefault="00AE016E" w:rsidP="00AE016E">
      <w:pPr>
        <w:numPr>
          <w:ilvl w:val="0"/>
          <w:numId w:val="18"/>
        </w:num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документы о государственной регистрации;</w:t>
      </w:r>
    </w:p>
    <w:p w14:paraId="61CE5355" w14:textId="77777777" w:rsidR="00AE016E" w:rsidRPr="00AE016E" w:rsidRDefault="00AE016E" w:rsidP="00AE016E">
      <w:pPr>
        <w:numPr>
          <w:ilvl w:val="0"/>
          <w:numId w:val="18"/>
        </w:num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proofErr w:type="spellStart"/>
      <w:r w:rsidRPr="00AE016E">
        <w:rPr>
          <w:rFonts w:ascii="Roboto" w:eastAsia="Times New Roman" w:hAnsi="Roboto" w:cs="Times New Roman"/>
          <w:spacing w:val="2"/>
          <w:sz w:val="21"/>
          <w:szCs w:val="21"/>
          <w:lang w:eastAsia="ru-RU"/>
        </w:rPr>
        <w:t>протокоы</w:t>
      </w:r>
      <w:proofErr w:type="spellEnd"/>
      <w:r w:rsidRPr="00AE016E">
        <w:rPr>
          <w:rFonts w:ascii="Roboto" w:eastAsia="Times New Roman" w:hAnsi="Roboto" w:cs="Times New Roman"/>
          <w:spacing w:val="2"/>
          <w:sz w:val="21"/>
          <w:szCs w:val="21"/>
          <w:lang w:eastAsia="ru-RU"/>
        </w:rPr>
        <w:t xml:space="preserve"> общих собраний;</w:t>
      </w:r>
    </w:p>
    <w:p w14:paraId="435FBFAB" w14:textId="77777777" w:rsidR="00AE016E" w:rsidRPr="00AE016E" w:rsidRDefault="00AE016E" w:rsidP="00AE016E">
      <w:pPr>
        <w:numPr>
          <w:ilvl w:val="0"/>
          <w:numId w:val="18"/>
        </w:num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протоколы заседаний правления;</w:t>
      </w:r>
    </w:p>
    <w:p w14:paraId="4B48CA27" w14:textId="77777777" w:rsidR="00AE016E" w:rsidRPr="00AE016E" w:rsidRDefault="00AE016E" w:rsidP="00AE016E">
      <w:pPr>
        <w:numPr>
          <w:ilvl w:val="0"/>
          <w:numId w:val="18"/>
        </w:num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документы ревизионной комиссии или ревизора;</w:t>
      </w:r>
    </w:p>
    <w:p w14:paraId="42801B80" w14:textId="77777777" w:rsidR="00AE016E" w:rsidRPr="00AE016E" w:rsidRDefault="00AE016E" w:rsidP="00AE016E">
      <w:pPr>
        <w:numPr>
          <w:ilvl w:val="0"/>
          <w:numId w:val="18"/>
        </w:num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реестр членов Товарищества;</w:t>
      </w:r>
    </w:p>
    <w:p w14:paraId="47ABD577" w14:textId="77777777" w:rsidR="00AE016E" w:rsidRPr="00AE016E" w:rsidRDefault="00AE016E" w:rsidP="00AE016E">
      <w:pPr>
        <w:numPr>
          <w:ilvl w:val="0"/>
          <w:numId w:val="18"/>
        </w:num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бухгалтерскую и финансовую отчетность;</w:t>
      </w:r>
    </w:p>
    <w:p w14:paraId="26291983" w14:textId="77777777" w:rsidR="00AE016E" w:rsidRPr="00AE016E" w:rsidRDefault="00AE016E" w:rsidP="00AE016E">
      <w:pPr>
        <w:numPr>
          <w:ilvl w:val="0"/>
          <w:numId w:val="18"/>
        </w:num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сметы и отчеты об их исполнении;</w:t>
      </w:r>
    </w:p>
    <w:p w14:paraId="11C483EB" w14:textId="77777777" w:rsidR="00AE016E" w:rsidRPr="00AE016E" w:rsidRDefault="00AE016E" w:rsidP="00AE016E">
      <w:pPr>
        <w:numPr>
          <w:ilvl w:val="0"/>
          <w:numId w:val="18"/>
        </w:num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договоры;</w:t>
      </w:r>
    </w:p>
    <w:p w14:paraId="3B05933B" w14:textId="77777777" w:rsidR="00AE016E" w:rsidRPr="00AE016E" w:rsidRDefault="00AE016E" w:rsidP="00AE016E">
      <w:pPr>
        <w:numPr>
          <w:ilvl w:val="0"/>
          <w:numId w:val="18"/>
        </w:num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документы на имущество;</w:t>
      </w:r>
    </w:p>
    <w:p w14:paraId="5FEE1580" w14:textId="77777777" w:rsidR="00AE016E" w:rsidRPr="00AE016E" w:rsidRDefault="00AE016E" w:rsidP="00AE016E">
      <w:pPr>
        <w:numPr>
          <w:ilvl w:val="0"/>
          <w:numId w:val="18"/>
        </w:num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судебные документы;</w:t>
      </w:r>
    </w:p>
    <w:p w14:paraId="4BBBABE3" w14:textId="77777777" w:rsidR="00AE016E" w:rsidRPr="00AE016E" w:rsidRDefault="00AE016E" w:rsidP="00AE016E">
      <w:pPr>
        <w:numPr>
          <w:ilvl w:val="0"/>
          <w:numId w:val="18"/>
        </w:num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переписку;</w:t>
      </w:r>
    </w:p>
    <w:p w14:paraId="79BDFBE1" w14:textId="77777777" w:rsidR="00AE016E" w:rsidRPr="00AE016E" w:rsidRDefault="00AE016E" w:rsidP="00AE016E">
      <w:pPr>
        <w:numPr>
          <w:ilvl w:val="0"/>
          <w:numId w:val="18"/>
        </w:num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документы, связанные с проведением электронных голосований;</w:t>
      </w:r>
    </w:p>
    <w:p w14:paraId="0874CD78" w14:textId="77777777" w:rsidR="00AE016E" w:rsidRPr="00AE016E" w:rsidRDefault="00AE016E" w:rsidP="00AE016E">
      <w:pPr>
        <w:numPr>
          <w:ilvl w:val="0"/>
          <w:numId w:val="18"/>
        </w:num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иные документы, предусмотренные законом.</w:t>
      </w:r>
    </w:p>
    <w:p w14:paraId="03FB2946"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18.2. Ответственным за организацию делопроизводства является председатель Товарищества, если иное лицо не назначено решением правления.</w:t>
      </w:r>
    </w:p>
    <w:p w14:paraId="556B0A24"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18.3. Члены Товарищества вправе знакомиться с документами Товарищества в порядке, установленном законом и настоящим Уставом.</w:t>
      </w:r>
    </w:p>
    <w:p w14:paraId="0670EB43"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18.4. Копии документов предоставляются по письменному заявлению в срок, установленный законом, за плату, не превышающую расходы на изготовление копий.</w:t>
      </w:r>
    </w:p>
    <w:p w14:paraId="34FE1732"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18.5. Документы, содержащие персональные данные, предоставляются с соблюдением требований законодательства о персональных данных.</w:t>
      </w:r>
    </w:p>
    <w:p w14:paraId="12CCB94D"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18.6. Товарищество вправе вести отдельные документы и внутренний документооборот в электронной форме, если это не противоречит законодательству Российской Федерации.</w:t>
      </w:r>
    </w:p>
    <w:p w14:paraId="52ED742C"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18.7. Документы, для которых законом, настоящим Уставом, решением общего собрания или требованиями государственных органов предусмотрена письменная форма на бумажном носителе, оформляются и хранятся на бумажном носителе.</w:t>
      </w:r>
    </w:p>
    <w:p w14:paraId="7A8E9479"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lastRenderedPageBreak/>
        <w:t>18.8. Электронные документы и результаты электронного голосования подлежат сохранению в порядке, обеспечивающем возможность их последующего воспроизведения, проверки и при необходимости распечатки.</w:t>
      </w:r>
    </w:p>
    <w:p w14:paraId="4AE2D3A7"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 xml:space="preserve">18.9. Электронный документ, направленный с адреса электронной почты или номера телефона, указанного в реестре, может признаваться документом, подписанным простой электронной подписью, если это предусмотрено настоящим Уставом, внутренним положением или соглашением сторон и не противоречит законодательству </w:t>
      </w:r>
      <w:proofErr w:type="spellStart"/>
      <w:r w:rsidRPr="00AE016E">
        <w:rPr>
          <w:rFonts w:ascii="Roboto" w:eastAsia="Times New Roman" w:hAnsi="Roboto" w:cs="Times New Roman"/>
          <w:spacing w:val="2"/>
          <w:sz w:val="21"/>
          <w:szCs w:val="21"/>
          <w:lang w:eastAsia="ru-RU"/>
        </w:rPr>
        <w:t>Российсой</w:t>
      </w:r>
      <w:proofErr w:type="spellEnd"/>
      <w:r w:rsidRPr="00AE016E">
        <w:rPr>
          <w:rFonts w:ascii="Roboto" w:eastAsia="Times New Roman" w:hAnsi="Roboto" w:cs="Times New Roman"/>
          <w:spacing w:val="2"/>
          <w:sz w:val="21"/>
          <w:szCs w:val="21"/>
          <w:lang w:eastAsia="ru-RU"/>
        </w:rPr>
        <w:t xml:space="preserve"> Федерации.</w:t>
      </w:r>
    </w:p>
    <w:p w14:paraId="7ADE8482"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18.10. Официальными электронными средствами связи Товарищества являются:</w:t>
      </w:r>
    </w:p>
    <w:p w14:paraId="458E5D12" w14:textId="77777777" w:rsidR="00AE016E" w:rsidRPr="00AE016E" w:rsidRDefault="00AE016E" w:rsidP="00AE016E">
      <w:pPr>
        <w:numPr>
          <w:ilvl w:val="0"/>
          <w:numId w:val="19"/>
        </w:num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официальный сайт: </w:t>
      </w:r>
      <w:hyperlink r:id="rId13" w:tgtFrame="_blank" w:history="1">
        <w:r w:rsidRPr="00AE016E">
          <w:rPr>
            <w:rFonts w:ascii="Roboto" w:eastAsia="Times New Roman" w:hAnsi="Roboto" w:cs="Times New Roman"/>
            <w:b/>
            <w:bCs/>
            <w:color w:val="333333"/>
            <w:spacing w:val="2"/>
            <w:sz w:val="21"/>
            <w:szCs w:val="21"/>
            <w:u w:val="single"/>
            <w:lang w:eastAsia="ru-RU"/>
          </w:rPr>
          <w:t>https://sntpolyanka.ru/</w:t>
        </w:r>
      </w:hyperlink>
      <w:r w:rsidRPr="00AE016E">
        <w:rPr>
          <w:rFonts w:ascii="Roboto" w:eastAsia="Times New Roman" w:hAnsi="Roboto" w:cs="Times New Roman"/>
          <w:spacing w:val="2"/>
          <w:sz w:val="21"/>
          <w:szCs w:val="21"/>
          <w:lang w:eastAsia="ru-RU"/>
        </w:rPr>
        <w:t>;</w:t>
      </w:r>
    </w:p>
    <w:p w14:paraId="01956079" w14:textId="77777777" w:rsidR="00AE016E" w:rsidRPr="00AE016E" w:rsidRDefault="00AE016E" w:rsidP="00AE016E">
      <w:pPr>
        <w:numPr>
          <w:ilvl w:val="0"/>
          <w:numId w:val="19"/>
        </w:num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адрес электронной почты: </w:t>
      </w:r>
      <w:hyperlink r:id="rId14" w:tgtFrame="_blank" w:history="1">
        <w:r w:rsidRPr="00AE016E">
          <w:rPr>
            <w:rFonts w:ascii="Roboto" w:eastAsia="Times New Roman" w:hAnsi="Roboto" w:cs="Times New Roman"/>
            <w:b/>
            <w:bCs/>
            <w:color w:val="333333"/>
            <w:spacing w:val="2"/>
            <w:sz w:val="21"/>
            <w:szCs w:val="21"/>
            <w:u w:val="single"/>
            <w:lang w:eastAsia="ru-RU"/>
          </w:rPr>
          <w:t>info@sntpolyanka.ru</w:t>
        </w:r>
      </w:hyperlink>
      <w:r w:rsidRPr="00AE016E">
        <w:rPr>
          <w:rFonts w:ascii="Roboto" w:eastAsia="Times New Roman" w:hAnsi="Roboto" w:cs="Times New Roman"/>
          <w:spacing w:val="2"/>
          <w:sz w:val="21"/>
          <w:szCs w:val="21"/>
          <w:lang w:eastAsia="ru-RU"/>
        </w:rPr>
        <w:t>;</w:t>
      </w:r>
    </w:p>
    <w:p w14:paraId="5AA2A8C5" w14:textId="77777777" w:rsidR="00AE016E" w:rsidRPr="00AE016E" w:rsidRDefault="00AE016E" w:rsidP="00AE016E">
      <w:pPr>
        <w:numPr>
          <w:ilvl w:val="0"/>
          <w:numId w:val="19"/>
        </w:num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иные электронные средства связи, определенные настоящим Уставом, решением общего собрания или решением правления в части текущего информирования.</w:t>
      </w:r>
    </w:p>
    <w:p w14:paraId="2D316ADB"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18.11. Официальные электронные средства связи Товарищества для целей юридически значимых уведомлений и электронного голосования определяются настоящим Уставом и/или решением общего собрания членов Товарищества в пределах, допускаемых законодательством Российской Федерации.</w:t>
      </w:r>
    </w:p>
    <w:p w14:paraId="5BDD17F7"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18.12. Правление вправе определять дополнительные каналы текущего информирования членов Товарищества, собственников и иных правообладателей земельных участков, если такие каналы не заменяют обязательные способы уведомления, предусмотренные законодательством Российской Федерации и настоящим Уставом.</w:t>
      </w:r>
    </w:p>
    <w:p w14:paraId="4BED58B7" w14:textId="77777777" w:rsidR="00AE016E" w:rsidRPr="00AE016E" w:rsidRDefault="00AE016E" w:rsidP="00AE016E">
      <w:pPr>
        <w:spacing w:before="240" w:after="240" w:line="240" w:lineRule="auto"/>
        <w:rPr>
          <w:rFonts w:ascii="Times New Roman" w:eastAsia="Times New Roman" w:hAnsi="Times New Roman" w:cs="Times New Roman"/>
          <w:sz w:val="24"/>
          <w:szCs w:val="24"/>
          <w:lang w:eastAsia="ru-RU"/>
        </w:rPr>
      </w:pPr>
      <w:r w:rsidRPr="00AE016E">
        <w:rPr>
          <w:rFonts w:ascii="Times New Roman" w:eastAsia="Times New Roman" w:hAnsi="Times New Roman" w:cs="Times New Roman"/>
          <w:sz w:val="24"/>
          <w:szCs w:val="24"/>
          <w:lang w:eastAsia="ru-RU"/>
        </w:rPr>
        <w:pict w14:anchorId="75B080FE">
          <v:rect id="_x0000_i1124" style="width:0;height:.75pt" o:hralign="center" o:hrstd="t" o:hr="t" fillcolor="#a0a0a0" stroked="f"/>
        </w:pict>
      </w:r>
    </w:p>
    <w:p w14:paraId="6B71333A" w14:textId="77777777" w:rsidR="00AE016E" w:rsidRPr="00AE016E" w:rsidRDefault="00AE016E" w:rsidP="00AE016E">
      <w:pPr>
        <w:shd w:val="clear" w:color="auto" w:fill="FFFFFF"/>
        <w:spacing w:before="100" w:beforeAutospacing="1" w:after="100" w:afterAutospacing="1" w:line="240" w:lineRule="auto"/>
        <w:outlineLvl w:val="1"/>
        <w:rPr>
          <w:rFonts w:ascii="Roboto" w:eastAsia="Times New Roman" w:hAnsi="Roboto" w:cs="Times New Roman"/>
          <w:b/>
          <w:bCs/>
          <w:spacing w:val="2"/>
          <w:sz w:val="29"/>
          <w:szCs w:val="29"/>
          <w:lang w:eastAsia="ru-RU"/>
        </w:rPr>
      </w:pPr>
      <w:r w:rsidRPr="00AE016E">
        <w:rPr>
          <w:rFonts w:ascii="Roboto" w:eastAsia="Times New Roman" w:hAnsi="Roboto" w:cs="Times New Roman"/>
          <w:b/>
          <w:bCs/>
          <w:spacing w:val="2"/>
          <w:sz w:val="29"/>
          <w:szCs w:val="29"/>
          <w:lang w:eastAsia="ru-RU"/>
        </w:rPr>
        <w:t>19. ПОРЯДОК РАССМОТРЕНИЯ ОБРАЩЕНИЙ</w:t>
      </w:r>
    </w:p>
    <w:p w14:paraId="70C73499"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19.1. Члены Товарищества, собственники и иные правообладатели земельных участков вправе направлять в Товарищество заявления, обращения, предложения и жалобы.</w:t>
      </w:r>
    </w:p>
    <w:p w14:paraId="2539CD97"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19.2. Обращения подаются:</w:t>
      </w:r>
    </w:p>
    <w:p w14:paraId="3590E502" w14:textId="77777777" w:rsidR="00AE016E" w:rsidRPr="00AE016E" w:rsidRDefault="00AE016E" w:rsidP="00AE016E">
      <w:pPr>
        <w:numPr>
          <w:ilvl w:val="0"/>
          <w:numId w:val="20"/>
        </w:num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лично;</w:t>
      </w:r>
    </w:p>
    <w:p w14:paraId="12AE5EB0" w14:textId="77777777" w:rsidR="00AE016E" w:rsidRPr="00AE016E" w:rsidRDefault="00AE016E" w:rsidP="00AE016E">
      <w:pPr>
        <w:numPr>
          <w:ilvl w:val="0"/>
          <w:numId w:val="20"/>
        </w:num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почтовым отправлением;</w:t>
      </w:r>
    </w:p>
    <w:p w14:paraId="46733B10" w14:textId="77777777" w:rsidR="00AE016E" w:rsidRPr="00AE016E" w:rsidRDefault="00AE016E" w:rsidP="00AE016E">
      <w:pPr>
        <w:numPr>
          <w:ilvl w:val="0"/>
          <w:numId w:val="20"/>
        </w:num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по электронной почте на адрес </w:t>
      </w:r>
      <w:hyperlink r:id="rId15" w:tgtFrame="_blank" w:history="1">
        <w:r w:rsidRPr="00AE016E">
          <w:rPr>
            <w:rFonts w:ascii="Roboto" w:eastAsia="Times New Roman" w:hAnsi="Roboto" w:cs="Times New Roman"/>
            <w:b/>
            <w:bCs/>
            <w:color w:val="333333"/>
            <w:spacing w:val="2"/>
            <w:sz w:val="21"/>
            <w:szCs w:val="21"/>
            <w:u w:val="single"/>
            <w:lang w:eastAsia="ru-RU"/>
          </w:rPr>
          <w:t>info@sntpolyanka.ru</w:t>
        </w:r>
      </w:hyperlink>
      <w:r w:rsidRPr="00AE016E">
        <w:rPr>
          <w:rFonts w:ascii="Roboto" w:eastAsia="Times New Roman" w:hAnsi="Roboto" w:cs="Times New Roman"/>
          <w:spacing w:val="2"/>
          <w:sz w:val="21"/>
          <w:szCs w:val="21"/>
          <w:lang w:eastAsia="ru-RU"/>
        </w:rPr>
        <w:t>;</w:t>
      </w:r>
    </w:p>
    <w:p w14:paraId="4DADA655" w14:textId="77777777" w:rsidR="00AE016E" w:rsidRPr="00AE016E" w:rsidRDefault="00AE016E" w:rsidP="00AE016E">
      <w:pPr>
        <w:numPr>
          <w:ilvl w:val="0"/>
          <w:numId w:val="20"/>
        </w:num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через официальный сайт или электронную систему при наличии технической возможности;</w:t>
      </w:r>
    </w:p>
    <w:p w14:paraId="19D2FCB3" w14:textId="77777777" w:rsidR="00AE016E" w:rsidRPr="00AE016E" w:rsidRDefault="00AE016E" w:rsidP="00AE016E">
      <w:pPr>
        <w:numPr>
          <w:ilvl w:val="0"/>
          <w:numId w:val="20"/>
        </w:num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иным способом, позволяющим зафиксировать поступление обращения.</w:t>
      </w:r>
    </w:p>
    <w:p w14:paraId="4E350F21"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19.3. Обращение должно содержать Ф.И.О. заявителя, контактные данные, номер участка при наличии, суть вопроса, дату и подпись либо электронную идентификацию отправителя.</w:t>
      </w:r>
    </w:p>
    <w:p w14:paraId="6492565A"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19.4. Обращения рассматриваются в срок до 30 календарных дней, если иной срок не установлен законом.</w:t>
      </w:r>
    </w:p>
    <w:p w14:paraId="5D07B414"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19.5. Ответ направляется способом, указанным заявителем, либо способом, по которому обращение поступило, если иной способ не требуется законодательством Российской Федерации.</w:t>
      </w:r>
    </w:p>
    <w:p w14:paraId="0B944700"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19.6. Анонимные обращения могут быть оставлены без ответа, если они не содержат сведений об угрозе жизни, здоровью, безопасности или имуществу.</w:t>
      </w:r>
    </w:p>
    <w:p w14:paraId="52747569" w14:textId="77777777" w:rsidR="00AE016E" w:rsidRPr="00AE016E" w:rsidRDefault="00AE016E" w:rsidP="00AE016E">
      <w:pPr>
        <w:spacing w:before="240" w:after="240" w:line="240" w:lineRule="auto"/>
        <w:rPr>
          <w:rFonts w:ascii="Times New Roman" w:eastAsia="Times New Roman" w:hAnsi="Times New Roman" w:cs="Times New Roman"/>
          <w:sz w:val="24"/>
          <w:szCs w:val="24"/>
          <w:lang w:eastAsia="ru-RU"/>
        </w:rPr>
      </w:pPr>
      <w:r w:rsidRPr="00AE016E">
        <w:rPr>
          <w:rFonts w:ascii="Times New Roman" w:eastAsia="Times New Roman" w:hAnsi="Times New Roman" w:cs="Times New Roman"/>
          <w:sz w:val="24"/>
          <w:szCs w:val="24"/>
          <w:lang w:eastAsia="ru-RU"/>
        </w:rPr>
        <w:lastRenderedPageBreak/>
        <w:pict w14:anchorId="0F518AA2">
          <v:rect id="_x0000_i1125" style="width:0;height:.75pt" o:hralign="center" o:hrstd="t" o:hr="t" fillcolor="#a0a0a0" stroked="f"/>
        </w:pict>
      </w:r>
    </w:p>
    <w:p w14:paraId="58C90FA4" w14:textId="77777777" w:rsidR="00AE016E" w:rsidRPr="00AE016E" w:rsidRDefault="00AE016E" w:rsidP="00AE016E">
      <w:pPr>
        <w:shd w:val="clear" w:color="auto" w:fill="FFFFFF"/>
        <w:spacing w:before="100" w:beforeAutospacing="1" w:after="100" w:afterAutospacing="1" w:line="240" w:lineRule="auto"/>
        <w:outlineLvl w:val="1"/>
        <w:rPr>
          <w:rFonts w:ascii="Roboto" w:eastAsia="Times New Roman" w:hAnsi="Roboto" w:cs="Times New Roman"/>
          <w:b/>
          <w:bCs/>
          <w:spacing w:val="2"/>
          <w:sz w:val="29"/>
          <w:szCs w:val="29"/>
          <w:lang w:eastAsia="ru-RU"/>
        </w:rPr>
      </w:pPr>
      <w:r w:rsidRPr="00AE016E">
        <w:rPr>
          <w:rFonts w:ascii="Roboto" w:eastAsia="Times New Roman" w:hAnsi="Roboto" w:cs="Times New Roman"/>
          <w:b/>
          <w:bCs/>
          <w:spacing w:val="2"/>
          <w:sz w:val="29"/>
          <w:szCs w:val="29"/>
          <w:lang w:eastAsia="ru-RU"/>
        </w:rPr>
        <w:t>20. ЭЛЕКТРОСНАБЖЕНИЕ ОБЪЕКТОВ ТОВАРИЩЕСТВА И ИНЫЕ КОММУНАЛЬНЫЕ РЕСУРСЫ</w:t>
      </w:r>
    </w:p>
    <w:p w14:paraId="3469DFE5"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20.1. Собственники и иные правообладатели садовых земельных участков, расположенных в границах территории СНТ «Полянка», осуществляют расчеты за индивидуальное потребление электрической энергии самостоятельно на основании заключенных ими индивидуальных договоров энергоснабжения с энергоснабжающей организацией.</w:t>
      </w:r>
    </w:p>
    <w:p w14:paraId="5CBF1B72"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20.2. Товарищество не является исполнителем коммунальной услуги по электроснабжению для собственников и иных правообладателей садовых земельных участков, если иное прямо не следует из заключенных Товариществом договоров и законодательства Российской Федерации.</w:t>
      </w:r>
    </w:p>
    <w:p w14:paraId="2A8CDAA7"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20.3. Товарищество не осуществляет начисление, сбор и взыскание платы за индивидуальное потребление электрической энергии собственниками и иными правообладателями земельных участков по их индивидуальным договорам энергоснабжения.</w:t>
      </w:r>
    </w:p>
    <w:p w14:paraId="78AD0444"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20.4. Товарищество вправе иметь отдельный договор энергоснабжения и/или иной договор, связанный с электроснабжением объектов Товарищества, предназначенных для общих нужд, включая сторожку, уличное освещение, ворота, шлагбаумы, системы видеонаблюдения, оборудование связи и иные объекты общего пользования.</w:t>
      </w:r>
    </w:p>
    <w:p w14:paraId="2089AF79"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20.5. Расходы Товарищества на электрическую энергию, потребляемую объектами Товарищества и/или используемую для общих нужд Товарищества, включаются в приходно-расходную смету и оплачиваются за счет членских взносов, платы лиц, ведущих садоводство без участия в Товариществе, либо иных законных источников финансирования.</w:t>
      </w:r>
    </w:p>
    <w:p w14:paraId="5D1D77B7"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20.6. Члены Товарищества, собственники и иные правообладатели земельных участков обязаны соблюдать требования законодательства об электроэнергетике, правила эксплуатации электроустановок, правила технологического присоединения, правила учета электрической энергии, требования безопасности и условия заключенных ими договоров.</w:t>
      </w:r>
    </w:p>
    <w:p w14:paraId="4E86A19D"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20.7. Самовольное подключение к объектам электросетевого хозяйства, находящимся в собственности, законном владении или пользовании Товарищества, вмешательство в приборы учета Товарищества, повреждение сетей, оборудования, линий, опор и иных объектов, используемых для общих нужд Товарищества, не допускаются.</w:t>
      </w:r>
    </w:p>
    <w:p w14:paraId="1DF2E0B9"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 xml:space="preserve">20.8. </w:t>
      </w:r>
      <w:proofErr w:type="spellStart"/>
      <w:r w:rsidRPr="00AE016E">
        <w:rPr>
          <w:rFonts w:ascii="Roboto" w:eastAsia="Times New Roman" w:hAnsi="Roboto" w:cs="Times New Roman"/>
          <w:spacing w:val="2"/>
          <w:sz w:val="21"/>
          <w:szCs w:val="21"/>
          <w:lang w:eastAsia="ru-RU"/>
        </w:rPr>
        <w:t>граничение</w:t>
      </w:r>
      <w:proofErr w:type="spellEnd"/>
      <w:r w:rsidRPr="00AE016E">
        <w:rPr>
          <w:rFonts w:ascii="Roboto" w:eastAsia="Times New Roman" w:hAnsi="Roboto" w:cs="Times New Roman"/>
          <w:spacing w:val="2"/>
          <w:sz w:val="21"/>
          <w:szCs w:val="21"/>
          <w:lang w:eastAsia="ru-RU"/>
        </w:rPr>
        <w:t xml:space="preserve"> режима потребления электрической энергии собственников и иных правообладателей земельных участков допускается только в случаях и порядке, предусмотренных законодательством Российской Федерации, условиями соответствующих договоров и обязательными правилами.</w:t>
      </w:r>
    </w:p>
    <w:p w14:paraId="09A3E723"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20.9. Товарищество не вправе использовать ограничение электрической энергии как меру воздействия за задолженность по членским, целевым взносам или иным платежам Товариществу, если такая мера не предусмотрена законодательством Российской Федерации.</w:t>
      </w:r>
    </w:p>
    <w:p w14:paraId="6FE6D997"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 xml:space="preserve">20.10. Товарищество не имеет и не эксплуатирует централизованные, летние или иные водопроводы, канализационные сети, системы стоков или инженерные системы </w:t>
      </w:r>
      <w:r w:rsidRPr="00AE016E">
        <w:rPr>
          <w:rFonts w:ascii="Roboto" w:eastAsia="Times New Roman" w:hAnsi="Roboto" w:cs="Times New Roman"/>
          <w:spacing w:val="2"/>
          <w:sz w:val="21"/>
          <w:szCs w:val="21"/>
          <w:lang w:eastAsia="ru-RU"/>
        </w:rPr>
        <w:lastRenderedPageBreak/>
        <w:t>водоснабжения и водоотведения, если иное не будет создано или приобретено в будущем по решению общего собрания членов Товарищества.</w:t>
      </w:r>
    </w:p>
    <w:p w14:paraId="063678AF"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20.11. Вопросы обращения с твердыми коммунальными отходами, содержания дорог, проездов, объектов общего пользования, дренажных и водоотводных канав при их наличии, а также иных объектов и элементов благоустройства территории регулируются законодательством Российской Федерации, настоящим Уставом, решениями общего собрания и заключенными договорами.</w:t>
      </w:r>
    </w:p>
    <w:p w14:paraId="72C08ABE" w14:textId="77777777" w:rsidR="00AE016E" w:rsidRPr="00AE016E" w:rsidRDefault="00AE016E" w:rsidP="00AE016E">
      <w:pPr>
        <w:spacing w:before="240" w:after="240" w:line="240" w:lineRule="auto"/>
        <w:rPr>
          <w:rFonts w:ascii="Times New Roman" w:eastAsia="Times New Roman" w:hAnsi="Times New Roman" w:cs="Times New Roman"/>
          <w:sz w:val="24"/>
          <w:szCs w:val="24"/>
          <w:lang w:eastAsia="ru-RU"/>
        </w:rPr>
      </w:pPr>
      <w:r w:rsidRPr="00AE016E">
        <w:rPr>
          <w:rFonts w:ascii="Times New Roman" w:eastAsia="Times New Roman" w:hAnsi="Times New Roman" w:cs="Times New Roman"/>
          <w:sz w:val="24"/>
          <w:szCs w:val="24"/>
          <w:lang w:eastAsia="ru-RU"/>
        </w:rPr>
        <w:pict w14:anchorId="46403428">
          <v:rect id="_x0000_i1126" style="width:0;height:.75pt" o:hralign="center" o:hrstd="t" o:hr="t" fillcolor="#a0a0a0" stroked="f"/>
        </w:pict>
      </w:r>
    </w:p>
    <w:p w14:paraId="5F978B90" w14:textId="77777777" w:rsidR="00AE016E" w:rsidRPr="00AE016E" w:rsidRDefault="00AE016E" w:rsidP="00AE016E">
      <w:pPr>
        <w:shd w:val="clear" w:color="auto" w:fill="FFFFFF"/>
        <w:spacing w:before="100" w:beforeAutospacing="1" w:after="100" w:afterAutospacing="1" w:line="240" w:lineRule="auto"/>
        <w:outlineLvl w:val="1"/>
        <w:rPr>
          <w:rFonts w:ascii="Roboto" w:eastAsia="Times New Roman" w:hAnsi="Roboto" w:cs="Times New Roman"/>
          <w:b/>
          <w:bCs/>
          <w:spacing w:val="2"/>
          <w:sz w:val="29"/>
          <w:szCs w:val="29"/>
          <w:lang w:eastAsia="ru-RU"/>
        </w:rPr>
      </w:pPr>
      <w:r w:rsidRPr="00AE016E">
        <w:rPr>
          <w:rFonts w:ascii="Roboto" w:eastAsia="Times New Roman" w:hAnsi="Roboto" w:cs="Times New Roman"/>
          <w:b/>
          <w:bCs/>
          <w:spacing w:val="2"/>
          <w:sz w:val="29"/>
          <w:szCs w:val="29"/>
          <w:lang w:eastAsia="ru-RU"/>
        </w:rPr>
        <w:t>21. ДОРОГИ, ПРОЕЗДЫ, ВЪЕЗД И ПРОПУСКНОЙ РЕЖИМ</w:t>
      </w:r>
    </w:p>
    <w:p w14:paraId="53D20CEC"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21.1. Дороги, проезды и проходы в границах территории садоводства используются для доступа к земельным участкам, обслуживания территории, проезда специальной, аварийной, пожарной, медицинской, коммунальной и иной необходимой техники.</w:t>
      </w:r>
    </w:p>
    <w:p w14:paraId="3C468C02"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21.2. Товарищество в пределах утвержденной сметы и решений общего собрания организует содержание дорог и проездов, включая сезонные работы, зимнюю очистку дорог от снега, устранение наледи, поддержание возможности проезда экстренных и коммунальных служб.</w:t>
      </w:r>
    </w:p>
    <w:p w14:paraId="7975ED22"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21.3. Порядок въезда, использования ворот, шлагбаумов, ключей, брелоков, пропусков и иных средств доступа может устанавливаться решением общего собрания или внутренним положением Товарищества.</w:t>
      </w:r>
    </w:p>
    <w:p w14:paraId="3C172B56"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21.4. Пропускной режим не должен препятствовать законному доступу собственника или иного правообладателя к принадлежащему ему земельному участку.</w:t>
      </w:r>
    </w:p>
    <w:p w14:paraId="5FE650FD"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21.5. Ограничение движения тяжелой техники может устанавливаться для предотвращения повреждения дорог, инженерных сетей, дренажных сооружений и иного имущества общего пользования при условии обеспечения разумного порядка доступа.</w:t>
      </w:r>
    </w:p>
    <w:p w14:paraId="21BDF671"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21.6. Лицо, повредившее дороги, проезды, обочины, дренажные канавы, ворота, шлагбаумы или иное имущество общего пользования, обязано возместить причиненный ущерб.</w:t>
      </w:r>
    </w:p>
    <w:p w14:paraId="0FA4228C"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21.7. Факт повреждения дорог, проездов и иного имущества общего пользования фиксируется актом с фото- и/или видеофиксацией. Товарищество вправе направить виновному лицу претензию и взыскать ущерб в судебном порядке.</w:t>
      </w:r>
    </w:p>
    <w:p w14:paraId="26CE1201" w14:textId="77777777" w:rsidR="00AE016E" w:rsidRPr="00AE016E" w:rsidRDefault="00AE016E" w:rsidP="00AE016E">
      <w:pPr>
        <w:spacing w:before="240" w:after="240" w:line="240" w:lineRule="auto"/>
        <w:rPr>
          <w:rFonts w:ascii="Times New Roman" w:eastAsia="Times New Roman" w:hAnsi="Times New Roman" w:cs="Times New Roman"/>
          <w:sz w:val="24"/>
          <w:szCs w:val="24"/>
          <w:lang w:eastAsia="ru-RU"/>
        </w:rPr>
      </w:pPr>
      <w:r w:rsidRPr="00AE016E">
        <w:rPr>
          <w:rFonts w:ascii="Times New Roman" w:eastAsia="Times New Roman" w:hAnsi="Times New Roman" w:cs="Times New Roman"/>
          <w:sz w:val="24"/>
          <w:szCs w:val="24"/>
          <w:lang w:eastAsia="ru-RU"/>
        </w:rPr>
        <w:pict w14:anchorId="281DAB10">
          <v:rect id="_x0000_i1127" style="width:0;height:.75pt" o:hralign="center" o:hrstd="t" o:hr="t" fillcolor="#a0a0a0" stroked="f"/>
        </w:pict>
      </w:r>
    </w:p>
    <w:p w14:paraId="4A956C3B" w14:textId="77777777" w:rsidR="00AE016E" w:rsidRPr="00AE016E" w:rsidRDefault="00AE016E" w:rsidP="00AE016E">
      <w:pPr>
        <w:shd w:val="clear" w:color="auto" w:fill="FFFFFF"/>
        <w:spacing w:before="100" w:beforeAutospacing="1" w:after="100" w:afterAutospacing="1" w:line="240" w:lineRule="auto"/>
        <w:outlineLvl w:val="1"/>
        <w:rPr>
          <w:rFonts w:ascii="Roboto" w:eastAsia="Times New Roman" w:hAnsi="Roboto" w:cs="Times New Roman"/>
          <w:b/>
          <w:bCs/>
          <w:spacing w:val="2"/>
          <w:sz w:val="29"/>
          <w:szCs w:val="29"/>
          <w:lang w:eastAsia="ru-RU"/>
        </w:rPr>
      </w:pPr>
      <w:r w:rsidRPr="00AE016E">
        <w:rPr>
          <w:rFonts w:ascii="Roboto" w:eastAsia="Times New Roman" w:hAnsi="Roboto" w:cs="Times New Roman"/>
          <w:b/>
          <w:bCs/>
          <w:spacing w:val="2"/>
          <w:sz w:val="29"/>
          <w:szCs w:val="29"/>
          <w:lang w:eastAsia="ru-RU"/>
        </w:rPr>
        <w:t>22. ПОЖАРНАЯ БЕЗОПАСНОСТЬ, БЛАГОУСТРОЙСТВО И ОТХОДЫ</w:t>
      </w:r>
    </w:p>
    <w:p w14:paraId="6165F24B"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22.1. Члены Товарищества, собственники и иные правообладатели земельных участков обязаны соблюдать требования пожарной безопасности.</w:t>
      </w:r>
    </w:p>
    <w:p w14:paraId="1F0CFF70"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22.2. Запрещается совершать действия, создающие угрозу пожара, захламлять проезды, проходы, противопожарные разрывы, места общего пользования.</w:t>
      </w:r>
    </w:p>
    <w:p w14:paraId="50B03D82"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22.3. Собственники и иные правообладатели участков обязаны содержать свои участки в состоянии, не создающем угрозу жизни, здоровью, имуществу и окружающей среде.</w:t>
      </w:r>
    </w:p>
    <w:p w14:paraId="14348B8E"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lastRenderedPageBreak/>
        <w:t>22.4. Вывоз твердых коммунальных отходов организуется в соответствии с законодательством и договором с региональным оператором.</w:t>
      </w:r>
    </w:p>
    <w:p w14:paraId="3EDA8C92"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 xml:space="preserve">22.5. Запрещается размещать отходы вне </w:t>
      </w:r>
      <w:proofErr w:type="spellStart"/>
      <w:r w:rsidRPr="00AE016E">
        <w:rPr>
          <w:rFonts w:ascii="Roboto" w:eastAsia="Times New Roman" w:hAnsi="Roboto" w:cs="Times New Roman"/>
          <w:spacing w:val="2"/>
          <w:sz w:val="21"/>
          <w:szCs w:val="21"/>
          <w:lang w:eastAsia="ru-RU"/>
        </w:rPr>
        <w:t>утановленных</w:t>
      </w:r>
      <w:proofErr w:type="spellEnd"/>
      <w:r w:rsidRPr="00AE016E">
        <w:rPr>
          <w:rFonts w:ascii="Roboto" w:eastAsia="Times New Roman" w:hAnsi="Roboto" w:cs="Times New Roman"/>
          <w:spacing w:val="2"/>
          <w:sz w:val="21"/>
          <w:szCs w:val="21"/>
          <w:lang w:eastAsia="ru-RU"/>
        </w:rPr>
        <w:t xml:space="preserve"> мест, создавать несанкционированные свалки, выбрасывать строительные, крупногабаритные, опасные и иные отходы с нарушением установленного порядка.</w:t>
      </w:r>
    </w:p>
    <w:p w14:paraId="614F898A"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22.6. Порядок благоустройства, обращения с отходами и пожарной безопасности может быть утвержден отдельными внутренними документами Товарищества.</w:t>
      </w:r>
    </w:p>
    <w:p w14:paraId="435C5E6E" w14:textId="77777777" w:rsidR="00AE016E" w:rsidRPr="00AE016E" w:rsidRDefault="00AE016E" w:rsidP="00AE016E">
      <w:pPr>
        <w:spacing w:before="240" w:after="240" w:line="240" w:lineRule="auto"/>
        <w:rPr>
          <w:rFonts w:ascii="Times New Roman" w:eastAsia="Times New Roman" w:hAnsi="Times New Roman" w:cs="Times New Roman"/>
          <w:sz w:val="24"/>
          <w:szCs w:val="24"/>
          <w:lang w:eastAsia="ru-RU"/>
        </w:rPr>
      </w:pPr>
      <w:r w:rsidRPr="00AE016E">
        <w:rPr>
          <w:rFonts w:ascii="Times New Roman" w:eastAsia="Times New Roman" w:hAnsi="Times New Roman" w:cs="Times New Roman"/>
          <w:sz w:val="24"/>
          <w:szCs w:val="24"/>
          <w:lang w:eastAsia="ru-RU"/>
        </w:rPr>
        <w:pict w14:anchorId="15385810">
          <v:rect id="_x0000_i1128" style="width:0;height:.75pt" o:hralign="center" o:hrstd="t" o:hr="t" fillcolor="#a0a0a0" stroked="f"/>
        </w:pict>
      </w:r>
    </w:p>
    <w:p w14:paraId="499F7FFF" w14:textId="77777777" w:rsidR="00AE016E" w:rsidRPr="00AE016E" w:rsidRDefault="00AE016E" w:rsidP="00AE016E">
      <w:pPr>
        <w:shd w:val="clear" w:color="auto" w:fill="FFFFFF"/>
        <w:spacing w:before="100" w:beforeAutospacing="1" w:after="100" w:afterAutospacing="1" w:line="240" w:lineRule="auto"/>
        <w:outlineLvl w:val="1"/>
        <w:rPr>
          <w:rFonts w:ascii="Roboto" w:eastAsia="Times New Roman" w:hAnsi="Roboto" w:cs="Times New Roman"/>
          <w:b/>
          <w:bCs/>
          <w:spacing w:val="2"/>
          <w:sz w:val="29"/>
          <w:szCs w:val="29"/>
          <w:lang w:eastAsia="ru-RU"/>
        </w:rPr>
      </w:pPr>
      <w:r w:rsidRPr="00AE016E">
        <w:rPr>
          <w:rFonts w:ascii="Roboto" w:eastAsia="Times New Roman" w:hAnsi="Roboto" w:cs="Times New Roman"/>
          <w:b/>
          <w:bCs/>
          <w:spacing w:val="2"/>
          <w:sz w:val="29"/>
          <w:szCs w:val="29"/>
          <w:lang w:eastAsia="ru-RU"/>
        </w:rPr>
        <w:t>23. ПЕРСОНАЛЬНЫЕ ДАННЫЕ</w:t>
      </w:r>
    </w:p>
    <w:p w14:paraId="06FE31E8"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 xml:space="preserve">23.1. Товарищество осуществляет обработку персональных данных членов Товарищества, лиц, ведущих садоводство без участия в Товариществе, собственников и иных правообладателей земельных участков, представителей, работников, подрядчиков и иных лиц в целях исполнения законодательства Российской Федерации, настоящего Устава, решений органов Товарищества, ведения реестра, начисления и учета взносов и платежей, направления уведомлений, организации и проведения общих собраний, в том числе с применением электронных или иных технических средств, </w:t>
      </w:r>
      <w:proofErr w:type="spellStart"/>
      <w:r w:rsidRPr="00AE016E">
        <w:rPr>
          <w:rFonts w:ascii="Roboto" w:eastAsia="Times New Roman" w:hAnsi="Roboto" w:cs="Times New Roman"/>
          <w:spacing w:val="2"/>
          <w:sz w:val="21"/>
          <w:szCs w:val="21"/>
          <w:lang w:eastAsia="ru-RU"/>
        </w:rPr>
        <w:t>включа</w:t>
      </w:r>
      <w:proofErr w:type="spellEnd"/>
      <w:r w:rsidRPr="00AE016E">
        <w:rPr>
          <w:rFonts w:ascii="Roboto" w:eastAsia="Times New Roman" w:hAnsi="Roboto" w:cs="Times New Roman"/>
          <w:spacing w:val="2"/>
          <w:sz w:val="21"/>
          <w:szCs w:val="21"/>
          <w:lang w:eastAsia="ru-RU"/>
        </w:rPr>
        <w:t xml:space="preserve"> государственные информационные системы, документооборота и защиты прав Товарищества.</w:t>
      </w:r>
    </w:p>
    <w:p w14:paraId="60CD43B5"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23.2. Обработка персональных данных осуществляется на принципах законности, добросовестности, ограничения обработки достижением конкретных законных целей, недопущения избыточной обработки.</w:t>
      </w:r>
    </w:p>
    <w:p w14:paraId="3DAB59F6"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23.3. Товарищество принимает необходимые организационные меры для защиты персональных данных.</w:t>
      </w:r>
    </w:p>
    <w:p w14:paraId="71A6F8B9"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23.4. Распространение персональных данных допускается только при наличии законного основания или согласия субъекта персональных данных.</w:t>
      </w:r>
    </w:p>
    <w:p w14:paraId="2DA0C08D"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23.5. Информация о задолженности доводится до должников индивидуально. Публичное размещение сведений о должниках допускается только в обезличенной форме либо при наличии законного основания.</w:t>
      </w:r>
    </w:p>
    <w:p w14:paraId="0B07B811"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23.6. Передача персональных данных в государственные информационные системы для целей проведения электронного голосования осуществляется при наличии законного основания и/или согласия субъекта персональных данных в случаях, когда такое согласие требуется законодательством Российской Федерации.</w:t>
      </w:r>
    </w:p>
    <w:p w14:paraId="422D2BA8"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 xml:space="preserve">23.7. Товарищество вправе </w:t>
      </w:r>
      <w:proofErr w:type="spellStart"/>
      <w:r w:rsidRPr="00AE016E">
        <w:rPr>
          <w:rFonts w:ascii="Roboto" w:eastAsia="Times New Roman" w:hAnsi="Roboto" w:cs="Times New Roman"/>
          <w:spacing w:val="2"/>
          <w:sz w:val="21"/>
          <w:szCs w:val="21"/>
          <w:lang w:eastAsia="ru-RU"/>
        </w:rPr>
        <w:t>апрашивать</w:t>
      </w:r>
      <w:proofErr w:type="spellEnd"/>
      <w:r w:rsidRPr="00AE016E">
        <w:rPr>
          <w:rFonts w:ascii="Roboto" w:eastAsia="Times New Roman" w:hAnsi="Roboto" w:cs="Times New Roman"/>
          <w:spacing w:val="2"/>
          <w:sz w:val="21"/>
          <w:szCs w:val="21"/>
          <w:lang w:eastAsia="ru-RU"/>
        </w:rPr>
        <w:t xml:space="preserve"> у членов Товарищества, лиц, ведущих садоводство без участия в Товариществе, собственников и иных правообладателей земельных участков сведения, необходимые для организации электронного голосования, включая Ф.И.О., сведения о земельном участке, адрес электронной почты, номер телефона, а также иные сведения, если их предоставление требуется используемой информационной системой и допускается законодательством Российской Федерации.</w:t>
      </w:r>
    </w:p>
    <w:p w14:paraId="59F0B0CF" w14:textId="77777777" w:rsidR="00AE016E" w:rsidRPr="00AE016E" w:rsidRDefault="00AE016E" w:rsidP="00AE016E">
      <w:pPr>
        <w:spacing w:before="240" w:after="240" w:line="240" w:lineRule="auto"/>
        <w:rPr>
          <w:rFonts w:ascii="Times New Roman" w:eastAsia="Times New Roman" w:hAnsi="Times New Roman" w:cs="Times New Roman"/>
          <w:sz w:val="24"/>
          <w:szCs w:val="24"/>
          <w:lang w:eastAsia="ru-RU"/>
        </w:rPr>
      </w:pPr>
      <w:r w:rsidRPr="00AE016E">
        <w:rPr>
          <w:rFonts w:ascii="Times New Roman" w:eastAsia="Times New Roman" w:hAnsi="Times New Roman" w:cs="Times New Roman"/>
          <w:sz w:val="24"/>
          <w:szCs w:val="24"/>
          <w:lang w:eastAsia="ru-RU"/>
        </w:rPr>
        <w:pict w14:anchorId="2D9709B9">
          <v:rect id="_x0000_i1129" style="width:0;height:.75pt" o:hralign="center" o:hrstd="t" o:hr="t" fillcolor="#a0a0a0" stroked="f"/>
        </w:pict>
      </w:r>
    </w:p>
    <w:p w14:paraId="01BBDACE" w14:textId="77777777" w:rsidR="00AE016E" w:rsidRPr="00AE016E" w:rsidRDefault="00AE016E" w:rsidP="00AE016E">
      <w:pPr>
        <w:shd w:val="clear" w:color="auto" w:fill="FFFFFF"/>
        <w:spacing w:before="100" w:beforeAutospacing="1" w:after="100" w:afterAutospacing="1" w:line="240" w:lineRule="auto"/>
        <w:outlineLvl w:val="1"/>
        <w:rPr>
          <w:rFonts w:ascii="Roboto" w:eastAsia="Times New Roman" w:hAnsi="Roboto" w:cs="Times New Roman"/>
          <w:b/>
          <w:bCs/>
          <w:spacing w:val="2"/>
          <w:sz w:val="29"/>
          <w:szCs w:val="29"/>
          <w:lang w:eastAsia="ru-RU"/>
        </w:rPr>
      </w:pPr>
      <w:r w:rsidRPr="00AE016E">
        <w:rPr>
          <w:rFonts w:ascii="Roboto" w:eastAsia="Times New Roman" w:hAnsi="Roboto" w:cs="Times New Roman"/>
          <w:b/>
          <w:bCs/>
          <w:spacing w:val="2"/>
          <w:sz w:val="29"/>
          <w:szCs w:val="29"/>
          <w:lang w:eastAsia="ru-RU"/>
        </w:rPr>
        <w:t>24. РЕОРГАНИЗАЦИЯ И ЛИКВИДАЦИЯ ТОВАРИЩЕСТВА</w:t>
      </w:r>
    </w:p>
    <w:p w14:paraId="1EC5D001"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lastRenderedPageBreak/>
        <w:t>24.1. Реорганизация и ликвидация Товарищества осуществляются по решению общего собрания и/или по иным основаниям, предусмотренным законодательством Российской Федерации.</w:t>
      </w:r>
    </w:p>
    <w:p w14:paraId="25C96E90"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24.2. Решение о реорганизации или ликвидации принимается в порядке, установленном законом.</w:t>
      </w:r>
    </w:p>
    <w:p w14:paraId="3BA35DA2"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24.3. При ликвидации Товарищества имущество, оставшееся после расчетов с кредиторами, распределяется в порядке, установленном законодательством Российской Федерации.</w:t>
      </w:r>
    </w:p>
    <w:p w14:paraId="054BE918"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 xml:space="preserve">24.4. </w:t>
      </w:r>
      <w:proofErr w:type="spellStart"/>
      <w:r w:rsidRPr="00AE016E">
        <w:rPr>
          <w:rFonts w:ascii="Roboto" w:eastAsia="Times New Roman" w:hAnsi="Roboto" w:cs="Times New Roman"/>
          <w:spacing w:val="2"/>
          <w:sz w:val="21"/>
          <w:szCs w:val="21"/>
          <w:lang w:eastAsia="ru-RU"/>
        </w:rPr>
        <w:t>Недижимое</w:t>
      </w:r>
      <w:proofErr w:type="spellEnd"/>
      <w:r w:rsidRPr="00AE016E">
        <w:rPr>
          <w:rFonts w:ascii="Roboto" w:eastAsia="Times New Roman" w:hAnsi="Roboto" w:cs="Times New Roman"/>
          <w:spacing w:val="2"/>
          <w:sz w:val="21"/>
          <w:szCs w:val="21"/>
          <w:lang w:eastAsia="ru-RU"/>
        </w:rPr>
        <w:t xml:space="preserve"> имущество общего пользования, находящееся в границах территории садоводства, передается собственникам садовых земельных участков в порядке, установленном Федеральным законом № 217-ФЗ.</w:t>
      </w:r>
    </w:p>
    <w:p w14:paraId="4C39FE02" w14:textId="77777777" w:rsidR="00AE016E" w:rsidRPr="00AE016E" w:rsidRDefault="00AE016E" w:rsidP="00AE016E">
      <w:pPr>
        <w:spacing w:before="240" w:after="240" w:line="240" w:lineRule="auto"/>
        <w:rPr>
          <w:rFonts w:ascii="Times New Roman" w:eastAsia="Times New Roman" w:hAnsi="Times New Roman" w:cs="Times New Roman"/>
          <w:sz w:val="24"/>
          <w:szCs w:val="24"/>
          <w:lang w:eastAsia="ru-RU"/>
        </w:rPr>
      </w:pPr>
      <w:r w:rsidRPr="00AE016E">
        <w:rPr>
          <w:rFonts w:ascii="Times New Roman" w:eastAsia="Times New Roman" w:hAnsi="Times New Roman" w:cs="Times New Roman"/>
          <w:sz w:val="24"/>
          <w:szCs w:val="24"/>
          <w:lang w:eastAsia="ru-RU"/>
        </w:rPr>
        <w:pict w14:anchorId="165CC29F">
          <v:rect id="_x0000_i1130" style="width:0;height:.75pt" o:hralign="center" o:hrstd="t" o:hr="t" fillcolor="#a0a0a0" stroked="f"/>
        </w:pict>
      </w:r>
    </w:p>
    <w:p w14:paraId="67D266B8" w14:textId="77777777" w:rsidR="00AE016E" w:rsidRPr="00AE016E" w:rsidRDefault="00AE016E" w:rsidP="00AE016E">
      <w:pPr>
        <w:shd w:val="clear" w:color="auto" w:fill="FFFFFF"/>
        <w:spacing w:before="100" w:beforeAutospacing="1" w:after="100" w:afterAutospacing="1" w:line="240" w:lineRule="auto"/>
        <w:outlineLvl w:val="1"/>
        <w:rPr>
          <w:rFonts w:ascii="Roboto" w:eastAsia="Times New Roman" w:hAnsi="Roboto" w:cs="Times New Roman"/>
          <w:b/>
          <w:bCs/>
          <w:spacing w:val="2"/>
          <w:sz w:val="29"/>
          <w:szCs w:val="29"/>
          <w:lang w:eastAsia="ru-RU"/>
        </w:rPr>
      </w:pPr>
      <w:r w:rsidRPr="00AE016E">
        <w:rPr>
          <w:rFonts w:ascii="Roboto" w:eastAsia="Times New Roman" w:hAnsi="Roboto" w:cs="Times New Roman"/>
          <w:b/>
          <w:bCs/>
          <w:spacing w:val="2"/>
          <w:sz w:val="29"/>
          <w:szCs w:val="29"/>
          <w:lang w:eastAsia="ru-RU"/>
        </w:rPr>
        <w:t>25. ПОРЯДОК ВНЕСЕНИЯ ИЗМЕНЕНИЙ В УСТАВ</w:t>
      </w:r>
    </w:p>
    <w:p w14:paraId="0DBB9270"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25.1. Изменения в настоящий Устав или новая редакция Устава утверждаются решением общего собрания членов Товарищества.</w:t>
      </w:r>
    </w:p>
    <w:p w14:paraId="6FED943F"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 xml:space="preserve">25.2. Проект изменений или новой редакции Устава подготавливается правлением Товарищества либо </w:t>
      </w:r>
      <w:proofErr w:type="spellStart"/>
      <w:r w:rsidRPr="00AE016E">
        <w:rPr>
          <w:rFonts w:ascii="Roboto" w:eastAsia="Times New Roman" w:hAnsi="Roboto" w:cs="Times New Roman"/>
          <w:spacing w:val="2"/>
          <w:sz w:val="21"/>
          <w:szCs w:val="21"/>
          <w:lang w:eastAsia="ru-RU"/>
        </w:rPr>
        <w:t>инииативной</w:t>
      </w:r>
      <w:proofErr w:type="spellEnd"/>
      <w:r w:rsidRPr="00AE016E">
        <w:rPr>
          <w:rFonts w:ascii="Roboto" w:eastAsia="Times New Roman" w:hAnsi="Roboto" w:cs="Times New Roman"/>
          <w:spacing w:val="2"/>
          <w:sz w:val="21"/>
          <w:szCs w:val="21"/>
          <w:lang w:eastAsia="ru-RU"/>
        </w:rPr>
        <w:t xml:space="preserve"> группой членов Товарищества в случаях, предусмотренных законом.</w:t>
      </w:r>
    </w:p>
    <w:p w14:paraId="085D329F"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25.3. Проект Устава или изменений к нему должен быть предоставлен членам Товарищества для ознакомления в порядке и сроки, предусмотренные законодательством Российской Федерации и настоящим Уставом для подготовки общего собрания.</w:t>
      </w:r>
    </w:p>
    <w:p w14:paraId="7A6BA971"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25.4. Решение об утверждении изменений в Устав или новой редакции Устава принимается квалифицированным большинством голосов в порядке, предусмотренном законодательством Российской Федерации.</w:t>
      </w:r>
    </w:p>
    <w:p w14:paraId="0F505049"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25.5. Изменения в Устав вступают в силу для третьих лиц с момента их государственной регистрации, если иное не установлено законом.</w:t>
      </w:r>
    </w:p>
    <w:p w14:paraId="1724BA4B"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25.6. Государственная регистрация изменений осуществляется председателем Товарищества либо иным лицом, уполномоченным решением общего собрания.</w:t>
      </w:r>
    </w:p>
    <w:p w14:paraId="770B8471" w14:textId="77777777" w:rsidR="00AE016E" w:rsidRPr="00AE016E" w:rsidRDefault="00AE016E" w:rsidP="00AE016E">
      <w:pPr>
        <w:spacing w:before="240" w:after="240" w:line="240" w:lineRule="auto"/>
        <w:rPr>
          <w:rFonts w:ascii="Times New Roman" w:eastAsia="Times New Roman" w:hAnsi="Times New Roman" w:cs="Times New Roman"/>
          <w:sz w:val="24"/>
          <w:szCs w:val="24"/>
          <w:lang w:eastAsia="ru-RU"/>
        </w:rPr>
      </w:pPr>
      <w:r w:rsidRPr="00AE016E">
        <w:rPr>
          <w:rFonts w:ascii="Times New Roman" w:eastAsia="Times New Roman" w:hAnsi="Times New Roman" w:cs="Times New Roman"/>
          <w:sz w:val="24"/>
          <w:szCs w:val="24"/>
          <w:lang w:eastAsia="ru-RU"/>
        </w:rPr>
        <w:pict w14:anchorId="7FA2FB04">
          <v:rect id="_x0000_i1131" style="width:0;height:.75pt" o:hralign="center" o:hrstd="t" o:hr="t" fillcolor="#a0a0a0" stroked="f"/>
        </w:pict>
      </w:r>
    </w:p>
    <w:p w14:paraId="0FE4E1E8" w14:textId="77777777" w:rsidR="00AE016E" w:rsidRPr="00AE016E" w:rsidRDefault="00AE016E" w:rsidP="00AE016E">
      <w:pPr>
        <w:shd w:val="clear" w:color="auto" w:fill="FFFFFF"/>
        <w:spacing w:before="100" w:beforeAutospacing="1" w:after="100" w:afterAutospacing="1" w:line="240" w:lineRule="auto"/>
        <w:outlineLvl w:val="1"/>
        <w:rPr>
          <w:rFonts w:ascii="Roboto" w:eastAsia="Times New Roman" w:hAnsi="Roboto" w:cs="Times New Roman"/>
          <w:b/>
          <w:bCs/>
          <w:spacing w:val="2"/>
          <w:sz w:val="29"/>
          <w:szCs w:val="29"/>
          <w:lang w:eastAsia="ru-RU"/>
        </w:rPr>
      </w:pPr>
      <w:r w:rsidRPr="00AE016E">
        <w:rPr>
          <w:rFonts w:ascii="Roboto" w:eastAsia="Times New Roman" w:hAnsi="Roboto" w:cs="Times New Roman"/>
          <w:b/>
          <w:bCs/>
          <w:spacing w:val="2"/>
          <w:sz w:val="29"/>
          <w:szCs w:val="29"/>
          <w:lang w:eastAsia="ru-RU"/>
        </w:rPr>
        <w:t>26. ЗАКЛЮЧИТЕЛЬНЫЕ ПОЛОЖЕНИЯ</w:t>
      </w:r>
    </w:p>
    <w:p w14:paraId="5ABB48B0"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26.1. Настоящий Устав является новой редакцией Устава СНТ «Полянка».</w:t>
      </w:r>
    </w:p>
    <w:p w14:paraId="5DE065BF"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26.2. Во всем, что не урегулировано настоящим Уставом, Товарищество руководствуется законодательством Российской Федерации.</w:t>
      </w:r>
    </w:p>
    <w:p w14:paraId="04AC3A1D"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26.3. Если отдельные положения настоящего Устава вступят в противоречие с императивными нормами законодательства Российской Федерации, применяются нормы законодательства Российской Федерации, при этом остальные положения Устава сохраняют силу.</w:t>
      </w:r>
    </w:p>
    <w:p w14:paraId="5E3E2953"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lastRenderedPageBreak/>
        <w:t>26.4. Внутренние документы Товарищества действуют в части, не противоречащей настоящему Уставу и законодательству Российской Федерации.</w:t>
      </w:r>
    </w:p>
    <w:p w14:paraId="11C4373D"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26.5. Настоящий Устав подлежит государственной регистрации в установленном законом порядке.</w:t>
      </w:r>
    </w:p>
    <w:p w14:paraId="2F87C9B9" w14:textId="77777777" w:rsidR="00AE016E" w:rsidRPr="00AE016E" w:rsidRDefault="00AE016E" w:rsidP="00AE016E">
      <w:pPr>
        <w:spacing w:before="240" w:after="240" w:line="240" w:lineRule="auto"/>
        <w:rPr>
          <w:rFonts w:ascii="Times New Roman" w:eastAsia="Times New Roman" w:hAnsi="Times New Roman" w:cs="Times New Roman"/>
          <w:sz w:val="24"/>
          <w:szCs w:val="24"/>
          <w:lang w:eastAsia="ru-RU"/>
        </w:rPr>
      </w:pPr>
      <w:r w:rsidRPr="00AE016E">
        <w:rPr>
          <w:rFonts w:ascii="Times New Roman" w:eastAsia="Times New Roman" w:hAnsi="Times New Roman" w:cs="Times New Roman"/>
          <w:sz w:val="24"/>
          <w:szCs w:val="24"/>
          <w:lang w:eastAsia="ru-RU"/>
        </w:rPr>
        <w:pict w14:anchorId="2A84BD91">
          <v:rect id="_x0000_i1132" style="width:0;height:.75pt" o:hralign="center" o:hrstd="t" o:hr="t" fillcolor="#a0a0a0" stroked="f"/>
        </w:pict>
      </w:r>
    </w:p>
    <w:p w14:paraId="07527848"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Председатель общего собрания:</w:t>
      </w:r>
      <w:r w:rsidRPr="00AE016E">
        <w:rPr>
          <w:rFonts w:ascii="Roboto" w:eastAsia="Times New Roman" w:hAnsi="Roboto" w:cs="Times New Roman"/>
          <w:spacing w:val="2"/>
          <w:sz w:val="21"/>
          <w:szCs w:val="21"/>
          <w:lang w:eastAsia="ru-RU"/>
        </w:rPr>
        <w:br/>
        <w:t>________________ / [Ф.И.О.] /</w:t>
      </w:r>
    </w:p>
    <w:p w14:paraId="01DD0CDF"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Секретарь общего собрания:</w:t>
      </w:r>
      <w:r w:rsidRPr="00AE016E">
        <w:rPr>
          <w:rFonts w:ascii="Roboto" w:eastAsia="Times New Roman" w:hAnsi="Roboto" w:cs="Times New Roman"/>
          <w:spacing w:val="2"/>
          <w:sz w:val="21"/>
          <w:szCs w:val="21"/>
          <w:lang w:eastAsia="ru-RU"/>
        </w:rPr>
        <w:br/>
        <w:t>________________ / [Ф.И.О.] /</w:t>
      </w:r>
    </w:p>
    <w:p w14:paraId="184368A8" w14:textId="77777777" w:rsidR="00AE016E" w:rsidRPr="00AE016E" w:rsidRDefault="00AE016E" w:rsidP="00AE016E">
      <w:pPr>
        <w:shd w:val="clear" w:color="auto" w:fill="FFFFFF"/>
        <w:spacing w:before="100" w:beforeAutospacing="1" w:after="100" w:afterAutospacing="1" w:line="240" w:lineRule="auto"/>
        <w:rPr>
          <w:rFonts w:ascii="Roboto" w:eastAsia="Times New Roman" w:hAnsi="Roboto" w:cs="Times New Roman"/>
          <w:spacing w:val="2"/>
          <w:sz w:val="21"/>
          <w:szCs w:val="21"/>
          <w:lang w:eastAsia="ru-RU"/>
        </w:rPr>
      </w:pPr>
      <w:r w:rsidRPr="00AE016E">
        <w:rPr>
          <w:rFonts w:ascii="Roboto" w:eastAsia="Times New Roman" w:hAnsi="Roboto" w:cs="Times New Roman"/>
          <w:spacing w:val="2"/>
          <w:sz w:val="21"/>
          <w:szCs w:val="21"/>
          <w:lang w:eastAsia="ru-RU"/>
        </w:rPr>
        <w:t>Председатель СНТ «Полянка»</w:t>
      </w:r>
      <w:r w:rsidRPr="00AE016E">
        <w:rPr>
          <w:rFonts w:ascii="Roboto" w:eastAsia="Times New Roman" w:hAnsi="Roboto" w:cs="Times New Roman"/>
          <w:spacing w:val="2"/>
          <w:sz w:val="21"/>
          <w:szCs w:val="21"/>
          <w:lang w:eastAsia="ru-RU"/>
        </w:rPr>
        <w:br/>
        <w:t>________________ / Пронин Р.А. /</w:t>
      </w:r>
    </w:p>
    <w:p w14:paraId="6347633C" w14:textId="6D12BDDD" w:rsidR="00234E4F" w:rsidRPr="00234E4F" w:rsidRDefault="00234E4F" w:rsidP="00234E4F">
      <w:pPr>
        <w:shd w:val="clear" w:color="auto" w:fill="FFFFFF"/>
        <w:spacing w:before="100" w:beforeAutospacing="1" w:after="100" w:afterAutospacing="1" w:line="240" w:lineRule="auto"/>
        <w:outlineLvl w:val="1"/>
        <w:rPr>
          <w:rFonts w:ascii="Roboto" w:eastAsia="Times New Roman" w:hAnsi="Roboto" w:cs="Times New Roman"/>
          <w:b/>
          <w:bCs/>
          <w:spacing w:val="2"/>
          <w:sz w:val="29"/>
          <w:szCs w:val="29"/>
          <w:lang w:eastAsia="ru-RU"/>
        </w:rPr>
      </w:pPr>
    </w:p>
    <w:sectPr w:rsidR="00234E4F" w:rsidRPr="00234E4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Roboto">
    <w:charset w:val="00"/>
    <w:family w:val="auto"/>
    <w:pitch w:val="variable"/>
    <w:sig w:usb0="E00002FF" w:usb1="5000205B" w:usb2="0000002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DFD2F84"/>
    <w:multiLevelType w:val="multilevel"/>
    <w:tmpl w:val="198446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F506DA8"/>
    <w:multiLevelType w:val="multilevel"/>
    <w:tmpl w:val="339C3B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51C6DCA"/>
    <w:multiLevelType w:val="multilevel"/>
    <w:tmpl w:val="44A843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29E1775"/>
    <w:multiLevelType w:val="multilevel"/>
    <w:tmpl w:val="47AE69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2F51D69"/>
    <w:multiLevelType w:val="multilevel"/>
    <w:tmpl w:val="FEFA43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37B2980"/>
    <w:multiLevelType w:val="multilevel"/>
    <w:tmpl w:val="7F3ECC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2017263"/>
    <w:multiLevelType w:val="multilevel"/>
    <w:tmpl w:val="336288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39B616D"/>
    <w:multiLevelType w:val="multilevel"/>
    <w:tmpl w:val="9EA252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3DA5490"/>
    <w:multiLevelType w:val="multilevel"/>
    <w:tmpl w:val="C36CA2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6CF3EF0"/>
    <w:multiLevelType w:val="multilevel"/>
    <w:tmpl w:val="640ECB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4C12796"/>
    <w:multiLevelType w:val="multilevel"/>
    <w:tmpl w:val="C06099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8086216"/>
    <w:multiLevelType w:val="multilevel"/>
    <w:tmpl w:val="6D084A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E56444E"/>
    <w:multiLevelType w:val="multilevel"/>
    <w:tmpl w:val="39CEF0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13027AB"/>
    <w:multiLevelType w:val="multilevel"/>
    <w:tmpl w:val="0EC637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49D3808"/>
    <w:multiLevelType w:val="multilevel"/>
    <w:tmpl w:val="AFB2CB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C7230F2"/>
    <w:multiLevelType w:val="multilevel"/>
    <w:tmpl w:val="DC7060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D970784"/>
    <w:multiLevelType w:val="multilevel"/>
    <w:tmpl w:val="EBEEBC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F9E45B7"/>
    <w:multiLevelType w:val="multilevel"/>
    <w:tmpl w:val="815C22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0925AA9"/>
    <w:multiLevelType w:val="multilevel"/>
    <w:tmpl w:val="AF780C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C67573B"/>
    <w:multiLevelType w:val="multilevel"/>
    <w:tmpl w:val="7D78E7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7"/>
  </w:num>
  <w:num w:numId="2">
    <w:abstractNumId w:val="19"/>
  </w:num>
  <w:num w:numId="3">
    <w:abstractNumId w:val="2"/>
  </w:num>
  <w:num w:numId="4">
    <w:abstractNumId w:val="15"/>
  </w:num>
  <w:num w:numId="5">
    <w:abstractNumId w:val="8"/>
  </w:num>
  <w:num w:numId="6">
    <w:abstractNumId w:val="18"/>
  </w:num>
  <w:num w:numId="7">
    <w:abstractNumId w:val="0"/>
  </w:num>
  <w:num w:numId="8">
    <w:abstractNumId w:val="9"/>
  </w:num>
  <w:num w:numId="9">
    <w:abstractNumId w:val="16"/>
  </w:num>
  <w:num w:numId="10">
    <w:abstractNumId w:val="11"/>
  </w:num>
  <w:num w:numId="11">
    <w:abstractNumId w:val="4"/>
  </w:num>
  <w:num w:numId="12">
    <w:abstractNumId w:val="1"/>
  </w:num>
  <w:num w:numId="13">
    <w:abstractNumId w:val="14"/>
  </w:num>
  <w:num w:numId="14">
    <w:abstractNumId w:val="6"/>
  </w:num>
  <w:num w:numId="15">
    <w:abstractNumId w:val="13"/>
  </w:num>
  <w:num w:numId="16">
    <w:abstractNumId w:val="3"/>
  </w:num>
  <w:num w:numId="17">
    <w:abstractNumId w:val="12"/>
  </w:num>
  <w:num w:numId="18">
    <w:abstractNumId w:val="7"/>
  </w:num>
  <w:num w:numId="19">
    <w:abstractNumId w:val="5"/>
  </w:num>
  <w:num w:numId="2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0055"/>
    <w:rsid w:val="00234E4F"/>
    <w:rsid w:val="005754D0"/>
    <w:rsid w:val="006943CC"/>
    <w:rsid w:val="00780055"/>
    <w:rsid w:val="00AE016E"/>
    <w:rsid w:val="00D572E5"/>
    <w:rsid w:val="00FE347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C6C25F"/>
  <w15:chartTrackingRefBased/>
  <w15:docId w15:val="{24DB2F04-6F94-42F0-8DB9-52DC06901F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link w:val="10"/>
    <w:uiPriority w:val="9"/>
    <w:qFormat/>
    <w:rsid w:val="00234E4F"/>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234E4F"/>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34E4F"/>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234E4F"/>
    <w:rPr>
      <w:rFonts w:ascii="Times New Roman" w:eastAsia="Times New Roman" w:hAnsi="Times New Roman" w:cs="Times New Roman"/>
      <w:b/>
      <w:bCs/>
      <w:sz w:val="36"/>
      <w:szCs w:val="36"/>
      <w:lang w:eastAsia="ru-RU"/>
    </w:rPr>
  </w:style>
  <w:style w:type="paragraph" w:styleId="a3">
    <w:name w:val="Normal (Web)"/>
    <w:basedOn w:val="a"/>
    <w:uiPriority w:val="99"/>
    <w:semiHidden/>
    <w:unhideWhenUsed/>
    <w:rsid w:val="00234E4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234E4F"/>
    <w:rPr>
      <w:b/>
      <w:bCs/>
    </w:rPr>
  </w:style>
  <w:style w:type="character" w:styleId="a5">
    <w:name w:val="Hyperlink"/>
    <w:basedOn w:val="a0"/>
    <w:uiPriority w:val="99"/>
    <w:semiHidden/>
    <w:unhideWhenUsed/>
    <w:rsid w:val="00234E4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3226227">
      <w:bodyDiv w:val="1"/>
      <w:marLeft w:val="0"/>
      <w:marRight w:val="0"/>
      <w:marTop w:val="0"/>
      <w:marBottom w:val="0"/>
      <w:divBdr>
        <w:top w:val="none" w:sz="0" w:space="0" w:color="auto"/>
        <w:left w:val="none" w:sz="0" w:space="0" w:color="auto"/>
        <w:bottom w:val="none" w:sz="0" w:space="0" w:color="auto"/>
        <w:right w:val="none" w:sz="0" w:space="0" w:color="auto"/>
      </w:divBdr>
    </w:div>
    <w:div w:id="3598608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ntpolyanka.ru/" TargetMode="External"/><Relationship Id="rId13" Type="http://schemas.openxmlformats.org/officeDocument/2006/relationships/hyperlink" Target="https://sntpolyanka.ru/" TargetMode="External"/><Relationship Id="rId3" Type="http://schemas.openxmlformats.org/officeDocument/2006/relationships/settings" Target="settings.xml"/><Relationship Id="rId7" Type="http://schemas.openxmlformats.org/officeDocument/2006/relationships/hyperlink" Target="mailto:info@sntpolyanka.ru" TargetMode="External"/><Relationship Id="rId12" Type="http://schemas.openxmlformats.org/officeDocument/2006/relationships/hyperlink" Target="mailto:info@sntpolyanka.ru"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mailto:info@sntpolyanka.ru" TargetMode="External"/><Relationship Id="rId11" Type="http://schemas.openxmlformats.org/officeDocument/2006/relationships/hyperlink" Target="https://sntpolyanka.ru/" TargetMode="External"/><Relationship Id="rId5" Type="http://schemas.openxmlformats.org/officeDocument/2006/relationships/hyperlink" Target="https://sntpolyanka.ru/" TargetMode="External"/><Relationship Id="rId15" Type="http://schemas.openxmlformats.org/officeDocument/2006/relationships/hyperlink" Target="mailto:info@sntpolyanka.ru" TargetMode="External"/><Relationship Id="rId10" Type="http://schemas.openxmlformats.org/officeDocument/2006/relationships/hyperlink" Target="mailto:info@sntpolyanka.ru" TargetMode="External"/><Relationship Id="rId4" Type="http://schemas.openxmlformats.org/officeDocument/2006/relationships/webSettings" Target="webSettings.xml"/><Relationship Id="rId9" Type="http://schemas.openxmlformats.org/officeDocument/2006/relationships/hyperlink" Target="https://sntpolyanka.ru/" TargetMode="External"/><Relationship Id="rId14" Type="http://schemas.openxmlformats.org/officeDocument/2006/relationships/hyperlink" Target="mailto:info@sntpolyanka.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38</TotalTime>
  <Pages>32</Pages>
  <Words>11041</Words>
  <Characters>62934</Characters>
  <Application>Microsoft Office Word</Application>
  <DocSecurity>0</DocSecurity>
  <Lines>524</Lines>
  <Paragraphs>147</Paragraphs>
  <ScaleCrop>false</ScaleCrop>
  <Company/>
  <LinksUpToDate>false</LinksUpToDate>
  <CharactersWithSpaces>73828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роман пронин</dc:creator>
  <cp:keywords/>
  <dc:description/>
  <cp:lastModifiedBy>роман пронин</cp:lastModifiedBy>
  <cp:revision>4</cp:revision>
  <dcterms:created xsi:type="dcterms:W3CDTF">2026-09-21T17:04:00Z</dcterms:created>
  <dcterms:modified xsi:type="dcterms:W3CDTF">2026-09-21T17:42:00Z</dcterms:modified>
</cp:coreProperties>
</file>